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54802" w14:textId="5B6ADC43" w:rsidR="001B164A" w:rsidRDefault="00AA4033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39BF71C" wp14:editId="79E8AFCD">
            <wp:extent cx="2124075" cy="2124075"/>
            <wp:effectExtent l="0" t="0" r="9525" b="9525"/>
            <wp:docPr id="169422619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849EB" w14:textId="71EA00EC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 xml:space="preserve">PRESS RELEASE </w:t>
      </w:r>
      <w:r w:rsidR="00E728AD">
        <w:rPr>
          <w:color w:val="808080"/>
          <w:sz w:val="22"/>
        </w:rPr>
        <w:t>1</w:t>
      </w:r>
      <w:r w:rsidR="00CA19CE">
        <w:rPr>
          <w:color w:val="808080"/>
          <w:sz w:val="22"/>
        </w:rPr>
        <w:t>7</w:t>
      </w:r>
      <w:r>
        <w:rPr>
          <w:color w:val="808080"/>
          <w:sz w:val="22"/>
        </w:rPr>
        <w:t>/25</w:t>
      </w:r>
    </w:p>
    <w:p w14:paraId="45B8AA5E" w14:textId="3F00B03B" w:rsidR="00B646BB" w:rsidRDefault="00B646BB" w:rsidP="0072499D">
      <w:pPr>
        <w:framePr w:w="3345" w:h="851" w:hSpace="142" w:wrap="around" w:vAnchor="page" w:hAnchor="page" w:x="7955" w:y="6969" w:anchorLock="1"/>
        <w:ind w:left="-57"/>
        <w:rPr>
          <w:sz w:val="18"/>
          <w:szCs w:val="18"/>
        </w:rPr>
      </w:pPr>
      <w:r>
        <w:rPr>
          <w:color w:val="808080"/>
          <w:sz w:val="16"/>
        </w:rPr>
        <w:t>T</w:t>
      </w:r>
      <w:r w:rsidR="00AA4033">
        <w:rPr>
          <w:color w:val="808080"/>
          <w:sz w:val="16"/>
        </w:rPr>
        <w:t>URCK</w:t>
      </w:r>
      <w:r w:rsidR="00E728AD">
        <w:rPr>
          <w:color w:val="808080"/>
          <w:sz w:val="16"/>
        </w:rPr>
        <w:t>1</w:t>
      </w:r>
      <w:r w:rsidR="00CA19CE">
        <w:rPr>
          <w:color w:val="808080"/>
          <w:sz w:val="16"/>
        </w:rPr>
        <w:t>7</w:t>
      </w:r>
      <w:r>
        <w:rPr>
          <w:color w:val="808080"/>
          <w:sz w:val="16"/>
        </w:rPr>
        <w:t>25.jpg:</w:t>
      </w:r>
      <w:r>
        <w:rPr>
          <w:sz w:val="18"/>
        </w:rPr>
        <w:t xml:space="preserve"> </w:t>
      </w:r>
    </w:p>
    <w:p w14:paraId="4A088923" w14:textId="2A39B685" w:rsidR="00871ED9" w:rsidRPr="009F5AAE" w:rsidRDefault="009F5AAE" w:rsidP="0072499D">
      <w:pPr>
        <w:framePr w:w="3345" w:h="851" w:hSpace="142" w:wrap="around" w:vAnchor="page" w:hAnchor="page" w:x="7955" w:y="6969" w:anchorLock="1"/>
        <w:rPr>
          <w:rFonts w:ascii="맑은 고딕" w:eastAsia="맑은 고딕" w:hAnsi="맑은 고딕"/>
          <w:snapToGrid w:val="0"/>
          <w:sz w:val="20"/>
          <w:szCs w:val="20"/>
        </w:rPr>
      </w:pPr>
      <w:r w:rsidRPr="009F5AAE">
        <w:rPr>
          <w:rFonts w:ascii="맑은 고딕" w:eastAsia="맑은 고딕" w:hAnsi="맑은 고딕"/>
          <w:sz w:val="20"/>
          <w:szCs w:val="20"/>
        </w:rPr>
        <w:t>excom I/O 시스템을 위한 1</w:t>
      </w:r>
      <w:r w:rsidRPr="009F5AAE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종 폭발 위험 구역의 </w:t>
      </w:r>
      <w:r w:rsidRPr="009F5AAE">
        <w:rPr>
          <w:rFonts w:ascii="맑은 고딕" w:eastAsia="맑은 고딕" w:hAnsi="맑은 고딕"/>
          <w:sz w:val="20"/>
          <w:szCs w:val="20"/>
        </w:rPr>
        <w:t>이더넷 게이트웨이는 기존 플랜트에서 데이터 기반 모니터링 및 공정 최적화를 가능하게 합니다.</w:t>
      </w:r>
    </w:p>
    <w:p w14:paraId="38765F5F" w14:textId="77777777" w:rsidR="00D140BC" w:rsidRDefault="00D140BC" w:rsidP="0072499D">
      <w:pPr>
        <w:framePr w:w="3345" w:h="851" w:hSpace="142" w:wrap="around" w:vAnchor="page" w:hAnchor="page" w:x="7955" w:y="6969" w:anchorLock="1"/>
        <w:rPr>
          <w:snapToGrid w:val="0"/>
          <w:sz w:val="18"/>
          <w:szCs w:val="18"/>
        </w:rPr>
      </w:pPr>
    </w:p>
    <w:p w14:paraId="35D4A133" w14:textId="3A5FBE15" w:rsidR="00B11DC3" w:rsidRDefault="00800F2B" w:rsidP="0072499D">
      <w:pPr>
        <w:framePr w:w="3345" w:h="851" w:hSpace="142" w:wrap="around" w:vAnchor="page" w:hAnchor="page" w:x="7955" w:y="6969" w:anchorLock="1"/>
        <w:rPr>
          <w:color w:val="808080"/>
          <w:sz w:val="16"/>
          <w:lang w:eastAsia="ko-KR"/>
        </w:rPr>
      </w:pPr>
      <w:r>
        <w:rPr>
          <w:rFonts w:hint="eastAsia"/>
          <w:color w:val="808080"/>
          <w:sz w:val="16"/>
          <w:lang w:eastAsia="ko-KR"/>
        </w:rPr>
        <w:t>더</w:t>
      </w:r>
      <w:r>
        <w:rPr>
          <w:rFonts w:hint="eastAsia"/>
          <w:color w:val="808080"/>
          <w:sz w:val="16"/>
          <w:lang w:eastAsia="ko-KR"/>
        </w:rPr>
        <w:t xml:space="preserve"> </w:t>
      </w:r>
      <w:r>
        <w:rPr>
          <w:rFonts w:hint="eastAsia"/>
          <w:color w:val="808080"/>
          <w:sz w:val="16"/>
          <w:lang w:eastAsia="ko-KR"/>
        </w:rPr>
        <w:t>알아보기</w:t>
      </w:r>
    </w:p>
    <w:p w14:paraId="1E2EFE3E" w14:textId="19B1E45B" w:rsidR="00FE6A08" w:rsidRPr="00FE6A08" w:rsidRDefault="0003021C" w:rsidP="0072499D">
      <w:pPr>
        <w:framePr w:w="3345" w:h="851" w:hSpace="142" w:wrap="around" w:vAnchor="page" w:hAnchor="page" w:x="7955" w:y="6969" w:anchorLock="1"/>
        <w:rPr>
          <w:color w:val="808080"/>
          <w:sz w:val="18"/>
          <w:szCs w:val="28"/>
        </w:rPr>
      </w:pPr>
      <w:r w:rsidRPr="0003021C">
        <w:rPr>
          <w:rStyle w:val="a6"/>
          <w:sz w:val="18"/>
          <w:szCs w:val="28"/>
        </w:rPr>
        <w:t>https://turck.kr/ko/product-news-2860_intrinsically-safe-ethernet-gateway-for-zone-1-51917.php</w:t>
      </w:r>
    </w:p>
    <w:p w14:paraId="400CAEC6" w14:textId="77777777" w:rsidR="00800F2B" w:rsidRPr="002E25F6" w:rsidRDefault="00800F2B" w:rsidP="009F5AAE">
      <w:pPr>
        <w:framePr w:w="3345" w:h="4651" w:hSpace="142" w:wrap="notBeside" w:vAnchor="page" w:hAnchor="page" w:x="7929" w:y="1134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4199BFD1" w14:textId="77777777" w:rsidR="00800F2B" w:rsidRPr="002E25F6" w:rsidRDefault="00800F2B" w:rsidP="009F5AAE">
      <w:pPr>
        <w:framePr w:w="3345" w:h="4651" w:hSpace="142" w:wrap="notBeside" w:vAnchor="page" w:hAnchor="page" w:x="7929" w:y="1134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42607F41" w14:textId="77777777" w:rsidR="00800F2B" w:rsidRPr="002E25F6" w:rsidRDefault="00800F2B" w:rsidP="009F5AAE">
      <w:pPr>
        <w:framePr w:w="3345" w:h="4651" w:hSpace="142" w:wrap="notBeside" w:vAnchor="page" w:hAnchor="page" w:x="7929" w:y="1134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0AFEC1A6" w14:textId="77777777" w:rsidR="00800F2B" w:rsidRPr="002F4F38" w:rsidRDefault="00800F2B" w:rsidP="009F5AAE">
      <w:pPr>
        <w:framePr w:w="3345" w:h="4651" w:hSpace="142" w:wrap="notBeside" w:vAnchor="page" w:hAnchor="page" w:x="7929" w:y="11341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26791EE1" w14:textId="77777777" w:rsidR="00DD5734" w:rsidRDefault="00DD5734" w:rsidP="009F5AAE">
      <w:pPr>
        <w:framePr w:w="3345" w:h="4651" w:hSpace="142" w:wrap="notBeside" w:vAnchor="page" w:hAnchor="page" w:x="7929" w:y="11341" w:anchorLock="1"/>
        <w:rPr>
          <w:color w:val="808080"/>
          <w:sz w:val="16"/>
        </w:rPr>
      </w:pPr>
    </w:p>
    <w:p w14:paraId="2E5080DE" w14:textId="36A563AC" w:rsidR="00FC1D4A" w:rsidRDefault="00CB340E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맑은 고딕" w:hAnsi="맑은 고딕" w:cs="맑은 고딕"/>
          <w:sz w:val="28"/>
          <w:lang w:eastAsia="ko-KR"/>
        </w:rPr>
      </w:pPr>
      <w:r>
        <w:rPr>
          <w:rFonts w:eastAsia="Times New Roman"/>
          <w:sz w:val="28"/>
        </w:rPr>
        <w:t>1</w:t>
      </w:r>
      <w:r>
        <w:rPr>
          <w:rFonts w:ascii="맑은 고딕" w:eastAsia="맑은 고딕" w:hAnsi="맑은 고딕" w:cs="맑은 고딕" w:hint="eastAsia"/>
          <w:sz w:val="28"/>
          <w:lang w:eastAsia="ko-KR"/>
        </w:rPr>
        <w:t xml:space="preserve">종 </w:t>
      </w:r>
      <w:r w:rsidR="00F8494D">
        <w:rPr>
          <w:rFonts w:ascii="맑은 고딕" w:eastAsia="맑은 고딕" w:hAnsi="맑은 고딕" w:cs="맑은 고딕" w:hint="eastAsia"/>
          <w:sz w:val="28"/>
          <w:lang w:eastAsia="ko-KR"/>
        </w:rPr>
        <w:t>폭발 위험 구역</w:t>
      </w:r>
      <w:r>
        <w:rPr>
          <w:rFonts w:ascii="맑은 고딕" w:eastAsia="맑은 고딕" w:hAnsi="맑은 고딕" w:cs="맑은 고딕" w:hint="eastAsia"/>
          <w:sz w:val="28"/>
          <w:lang w:eastAsia="ko-KR"/>
        </w:rPr>
        <w:t>에서 본질적으로 안전한 이더넷 게이트웨이</w:t>
      </w:r>
    </w:p>
    <w:p w14:paraId="1263E785" w14:textId="7798E301" w:rsidR="00C7110F" w:rsidRDefault="00C7110F" w:rsidP="00C7110F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ko-KR"/>
        </w:rPr>
      </w:pP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터크</w:t>
      </w:r>
      <w:r w:rsidR="004E4BB7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는 </w:t>
      </w:r>
      <w:r w:rsidRPr="00727122">
        <w:rPr>
          <w:rFonts w:ascii="맑은 고딕" w:eastAsia="맑은 고딕" w:hAnsi="맑은 고딕"/>
          <w:sz w:val="20"/>
          <w:szCs w:val="20"/>
        </w:rPr>
        <w:t xml:space="preserve">excom I/O </w:t>
      </w:r>
      <w:r w:rsidRPr="00727122">
        <w:rPr>
          <w:rFonts w:ascii="맑은 고딕" w:eastAsia="맑은 고딕" w:hAnsi="맑은 고딕" w:hint="eastAsia"/>
          <w:sz w:val="20"/>
          <w:szCs w:val="20"/>
        </w:rPr>
        <w:t>시스템을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위한</w:t>
      </w:r>
      <w:r w:rsidRPr="00727122">
        <w:rPr>
          <w:rFonts w:ascii="맑은 고딕" w:eastAsia="맑은 고딕" w:hAnsi="맑은 고딕"/>
          <w:sz w:val="20"/>
          <w:szCs w:val="20"/>
        </w:rPr>
        <w:t xml:space="preserve"> GEN-2G </w:t>
      </w:r>
      <w:r w:rsidRPr="00727122">
        <w:rPr>
          <w:rFonts w:ascii="맑은 고딕" w:eastAsia="맑은 고딕" w:hAnsi="맑은 고딕" w:hint="eastAsia"/>
          <w:sz w:val="20"/>
          <w:szCs w:val="20"/>
        </w:rPr>
        <w:t>게이트웨이로</w:t>
      </w:r>
      <w:r w:rsidRPr="00727122">
        <w:rPr>
          <w:rFonts w:ascii="맑은 고딕" w:eastAsia="맑은 고딕" w:hAnsi="맑은 고딕"/>
          <w:sz w:val="20"/>
          <w:szCs w:val="20"/>
        </w:rPr>
        <w:t xml:space="preserve"> 1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종 폭발 위험 구역</w:t>
      </w:r>
      <w:r w:rsidRPr="00727122">
        <w:rPr>
          <w:rFonts w:ascii="맑은 고딕" w:eastAsia="맑은 고딕" w:hAnsi="맑은 고딕" w:hint="eastAsia"/>
          <w:sz w:val="20"/>
          <w:szCs w:val="20"/>
        </w:rPr>
        <w:t>에서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본질적으로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안전한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구리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기반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이더넷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을 최초로 제공합니다.</w:t>
      </w:r>
    </w:p>
    <w:p w14:paraId="46BFF864" w14:textId="77777777" w:rsidR="00C7110F" w:rsidRPr="00727122" w:rsidRDefault="00C7110F" w:rsidP="00C7110F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ko-KR"/>
        </w:rPr>
      </w:pPr>
    </w:p>
    <w:p w14:paraId="1DB5835B" w14:textId="77777777" w:rsidR="00C7110F" w:rsidRPr="00727122" w:rsidRDefault="00C7110F" w:rsidP="00C7110F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ko-KR"/>
        </w:rPr>
      </w:pP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Mülheim, November 13, 2025 –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터크는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폭발 위험 구역에서의 이더넷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통신을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위한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새로운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솔루션을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선보입니다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. GEN-2G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멀티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프로토콜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게이트웨이는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1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종 폭발 위험 구역에서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처음으로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본질적으로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안전한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구리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기반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이더넷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인프라를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제공합니다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.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이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새로운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솔루션은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기존의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excom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시스템에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GEN-3G Zone 2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게이트웨이를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추가하여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,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이제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I/O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및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센서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수준을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교체하지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않고도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1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종 폭발 위험 구역에서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Profibus DP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에서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이더넷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통신으로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손쉽게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전환할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수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있게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합니다</w:t>
      </w:r>
      <w:r w:rsidRPr="00727122">
        <w:rPr>
          <w:rFonts w:ascii="맑은 고딕" w:eastAsia="맑은 고딕" w:hAnsi="맑은 고딕"/>
          <w:sz w:val="20"/>
          <w:szCs w:val="20"/>
          <w:lang w:eastAsia="ko-KR"/>
        </w:rPr>
        <w:t>.</w:t>
      </w:r>
    </w:p>
    <w:p w14:paraId="577CE9B6" w14:textId="77777777" w:rsidR="00C7110F" w:rsidRPr="00727122" w:rsidRDefault="00C7110F" w:rsidP="00C7110F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6E1ED909" w14:textId="34DD0446" w:rsidR="00C7110F" w:rsidRPr="00727122" w:rsidRDefault="00C7110F" w:rsidP="00C7110F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727122">
        <w:rPr>
          <w:rFonts w:ascii="맑은 고딕" w:eastAsia="맑은 고딕" w:hAnsi="맑은 고딕" w:hint="eastAsia"/>
          <w:sz w:val="20"/>
          <w:szCs w:val="20"/>
        </w:rPr>
        <w:t>비위험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지역과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위험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지역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간의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통신은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="00F42332">
        <w:rPr>
          <w:rFonts w:ascii="맑은 고딕" w:eastAsia="맑은 고딕" w:hAnsi="맑은 고딕" w:hint="eastAsia"/>
          <w:sz w:val="20"/>
          <w:szCs w:val="20"/>
          <w:lang w:eastAsia="ko-KR"/>
        </w:rPr>
        <w:t>터크</w:t>
      </w:r>
      <w:r w:rsidRPr="00727122">
        <w:rPr>
          <w:rFonts w:ascii="맑은 고딕" w:eastAsia="맑은 고딕" w:hAnsi="맑은 고딕" w:hint="eastAsia"/>
          <w:sz w:val="20"/>
          <w:szCs w:val="20"/>
        </w:rPr>
        <w:t>의</w:t>
      </w:r>
      <w:r w:rsidRPr="00727122">
        <w:rPr>
          <w:rFonts w:ascii="맑은 고딕" w:eastAsia="맑은 고딕" w:hAnsi="맑은 고딕"/>
          <w:sz w:val="20"/>
          <w:szCs w:val="20"/>
        </w:rPr>
        <w:t xml:space="preserve"> FOCEN11Ex-2G</w:t>
      </w:r>
      <w:r w:rsidRPr="00727122">
        <w:rPr>
          <w:rFonts w:ascii="맑은 고딕" w:eastAsia="맑은 고딕" w:hAnsi="맑은 고딕" w:hint="eastAsia"/>
          <w:sz w:val="20"/>
          <w:szCs w:val="20"/>
        </w:rPr>
        <w:t>와</w:t>
      </w:r>
      <w:r w:rsidRPr="00727122">
        <w:rPr>
          <w:rFonts w:ascii="맑은 고딕" w:eastAsia="맑은 고딕" w:hAnsi="맑은 고딕"/>
          <w:sz w:val="20"/>
          <w:szCs w:val="20"/>
        </w:rPr>
        <w:t xml:space="preserve"> FOCEN11-3G </w:t>
      </w:r>
      <w:r w:rsidRPr="00727122">
        <w:rPr>
          <w:rFonts w:ascii="맑은 고딕" w:eastAsia="맑은 고딕" w:hAnsi="맑은 고딕" w:hint="eastAsia"/>
          <w:sz w:val="20"/>
          <w:szCs w:val="20"/>
        </w:rPr>
        <w:t>미디어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컨버터를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사용하여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광섬유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케이블로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이루어지며</w:t>
      </w:r>
      <w:r w:rsidRPr="00727122">
        <w:rPr>
          <w:rFonts w:ascii="맑은 고딕" w:eastAsia="맑은 고딕" w:hAnsi="맑은 고딕"/>
          <w:sz w:val="20"/>
          <w:szCs w:val="20"/>
        </w:rPr>
        <w:t xml:space="preserve">, </w:t>
      </w:r>
      <w:r w:rsidRPr="00727122">
        <w:rPr>
          <w:rFonts w:ascii="맑은 고딕" w:eastAsia="맑은 고딕" w:hAnsi="맑은 고딕" w:hint="eastAsia"/>
          <w:sz w:val="20"/>
          <w:szCs w:val="20"/>
        </w:rPr>
        <w:t>최대</w:t>
      </w:r>
      <w:r w:rsidRPr="00727122">
        <w:rPr>
          <w:rFonts w:ascii="맑은 고딕" w:eastAsia="맑은 고딕" w:hAnsi="맑은 고딕"/>
          <w:sz w:val="20"/>
          <w:szCs w:val="20"/>
        </w:rPr>
        <w:t xml:space="preserve"> 2,500m</w:t>
      </w:r>
      <w:r w:rsidRPr="00727122">
        <w:rPr>
          <w:rFonts w:ascii="맑은 고딕" w:eastAsia="맑은 고딕" w:hAnsi="맑은 고딕" w:hint="eastAsia"/>
          <w:sz w:val="20"/>
          <w:szCs w:val="20"/>
        </w:rPr>
        <w:t>까지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지원됩니다</w:t>
      </w:r>
      <w:r w:rsidRPr="00727122">
        <w:rPr>
          <w:rFonts w:ascii="맑은 고딕" w:eastAsia="맑은 고딕" w:hAnsi="맑은 고딕"/>
          <w:sz w:val="20"/>
          <w:szCs w:val="20"/>
        </w:rPr>
        <w:t xml:space="preserve">. </w:t>
      </w:r>
      <w:r w:rsidRPr="00727122">
        <w:rPr>
          <w:rFonts w:ascii="맑은 고딕" w:eastAsia="맑은 고딕" w:hAnsi="맑은 고딕" w:hint="eastAsia"/>
          <w:sz w:val="20"/>
          <w:szCs w:val="20"/>
        </w:rPr>
        <w:t>이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지점부터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여러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개의</w:t>
      </w:r>
      <w:r w:rsidRPr="00727122">
        <w:rPr>
          <w:rFonts w:ascii="맑은 고딕" w:eastAsia="맑은 고딕" w:hAnsi="맑은 고딕"/>
          <w:sz w:val="20"/>
          <w:szCs w:val="20"/>
        </w:rPr>
        <w:t xml:space="preserve"> excom </w:t>
      </w:r>
      <w:r w:rsidRPr="00727122">
        <w:rPr>
          <w:rFonts w:ascii="맑은 고딕" w:eastAsia="맑은 고딕" w:hAnsi="맑은 고딕" w:hint="eastAsia"/>
          <w:sz w:val="20"/>
          <w:szCs w:val="20"/>
        </w:rPr>
        <w:t>스테이션을</w:t>
      </w:r>
      <w:r w:rsidRPr="00727122">
        <w:rPr>
          <w:rFonts w:ascii="맑은 고딕" w:eastAsia="맑은 고딕" w:hAnsi="맑은 고딕"/>
          <w:sz w:val="20"/>
          <w:szCs w:val="20"/>
        </w:rPr>
        <w:t xml:space="preserve"> 1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종 폭발 위험 구역</w:t>
      </w:r>
      <w:r w:rsidRPr="00727122">
        <w:rPr>
          <w:rFonts w:ascii="맑은 고딕" w:eastAsia="맑은 고딕" w:hAnsi="맑은 고딕" w:hint="eastAsia"/>
          <w:sz w:val="20"/>
          <w:szCs w:val="20"/>
        </w:rPr>
        <w:t>에서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구리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케이블을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통해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본질적으로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안전하게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통합할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727122">
        <w:rPr>
          <w:rFonts w:ascii="맑은 고딕" w:eastAsia="맑은 고딕" w:hAnsi="맑은 고딕"/>
          <w:sz w:val="20"/>
          <w:szCs w:val="20"/>
        </w:rPr>
        <w:t xml:space="preserve">. </w:t>
      </w:r>
      <w:r w:rsidRPr="00727122">
        <w:rPr>
          <w:rFonts w:ascii="맑은 고딕" w:eastAsia="맑은 고딕" w:hAnsi="맑은 고딕" w:hint="eastAsia"/>
          <w:sz w:val="20"/>
          <w:szCs w:val="20"/>
        </w:rPr>
        <w:t>이로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인해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각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스테이션을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광섬유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케이블로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포인트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투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포인트로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설치하는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데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드는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기존의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비용이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절감됩니다</w:t>
      </w:r>
      <w:r w:rsidRPr="00727122">
        <w:rPr>
          <w:rFonts w:ascii="맑은 고딕" w:eastAsia="맑은 고딕" w:hAnsi="맑은 고딕"/>
          <w:sz w:val="20"/>
          <w:szCs w:val="20"/>
        </w:rPr>
        <w:t xml:space="preserve">. GEN-2G </w:t>
      </w:r>
      <w:r w:rsidRPr="00727122">
        <w:rPr>
          <w:rFonts w:ascii="맑은 고딕" w:eastAsia="맑은 고딕" w:hAnsi="맑은 고딕" w:hint="eastAsia"/>
          <w:sz w:val="20"/>
          <w:szCs w:val="20"/>
        </w:rPr>
        <w:t>멀티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프로토콜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게이트웨이는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작동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중에도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핫스왑이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가능하며</w:t>
      </w:r>
      <w:r w:rsidRPr="00727122">
        <w:rPr>
          <w:rFonts w:ascii="맑은 고딕" w:eastAsia="맑은 고딕" w:hAnsi="맑은 고딕"/>
          <w:sz w:val="20"/>
          <w:szCs w:val="20"/>
        </w:rPr>
        <w:t xml:space="preserve">, </w:t>
      </w:r>
      <w:r w:rsidRPr="00727122">
        <w:rPr>
          <w:rFonts w:ascii="맑은 고딕" w:eastAsia="맑은 고딕" w:hAnsi="맑은 고딕" w:hint="eastAsia"/>
          <w:sz w:val="20"/>
          <w:szCs w:val="20"/>
        </w:rPr>
        <w:t>소화기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없이도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교체가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가능합니다</w:t>
      </w:r>
      <w:r w:rsidRPr="00727122">
        <w:rPr>
          <w:rFonts w:ascii="맑은 고딕" w:eastAsia="맑은 고딕" w:hAnsi="맑은 고딕"/>
          <w:sz w:val="20"/>
          <w:szCs w:val="20"/>
        </w:rPr>
        <w:t>. GEN-2G</w:t>
      </w:r>
      <w:r w:rsidRPr="00727122">
        <w:rPr>
          <w:rFonts w:ascii="맑은 고딕" w:eastAsia="맑은 고딕" w:hAnsi="맑은 고딕" w:hint="eastAsia"/>
          <w:sz w:val="20"/>
          <w:szCs w:val="20"/>
        </w:rPr>
        <w:t>를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사용하면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기존의</w:t>
      </w:r>
      <w:r w:rsidRPr="00727122">
        <w:rPr>
          <w:rFonts w:ascii="맑은 고딕" w:eastAsia="맑은 고딕" w:hAnsi="맑은 고딕"/>
          <w:sz w:val="20"/>
          <w:szCs w:val="20"/>
        </w:rPr>
        <w:t xml:space="preserve"> excom </w:t>
      </w:r>
      <w:r w:rsidRPr="00727122">
        <w:rPr>
          <w:rFonts w:ascii="맑은 고딕" w:eastAsia="맑은 고딕" w:hAnsi="맑은 고딕" w:hint="eastAsia"/>
          <w:sz w:val="20"/>
          <w:szCs w:val="20"/>
        </w:rPr>
        <w:t>설치를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빠르고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비용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효율적으로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이더넷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통신으로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전환하고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미래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지향적으로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만들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727122">
        <w:rPr>
          <w:rFonts w:ascii="맑은 고딕" w:eastAsia="맑은 고딕" w:hAnsi="맑은 고딕"/>
          <w:sz w:val="20"/>
          <w:szCs w:val="20"/>
        </w:rPr>
        <w:t>.</w:t>
      </w:r>
    </w:p>
    <w:p w14:paraId="30791A05" w14:textId="77777777" w:rsidR="00C7110F" w:rsidRPr="00727122" w:rsidRDefault="00C7110F" w:rsidP="00C7110F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30E7ED16" w14:textId="78603836" w:rsidR="00C7110F" w:rsidRPr="00727122" w:rsidRDefault="00C7110F" w:rsidP="00C7110F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mallCaps/>
          <w:color w:val="A6A6A6" w:themeColor="background1" w:themeShade="A6"/>
          <w:spacing w:val="20"/>
          <w:sz w:val="20"/>
          <w:szCs w:val="20"/>
        </w:rPr>
      </w:pPr>
      <w:r w:rsidRPr="00727122">
        <w:rPr>
          <w:rFonts w:ascii="맑은 고딕" w:eastAsia="맑은 고딕" w:hAnsi="맑은 고딕"/>
          <w:sz w:val="20"/>
          <w:szCs w:val="20"/>
        </w:rPr>
        <w:t xml:space="preserve">ATEX, IECEx, CCC </w:t>
      </w:r>
      <w:r w:rsidRPr="00727122">
        <w:rPr>
          <w:rFonts w:ascii="맑은 고딕" w:eastAsia="맑은 고딕" w:hAnsi="맑은 고딕" w:hint="eastAsia"/>
          <w:sz w:val="20"/>
          <w:szCs w:val="20"/>
        </w:rPr>
        <w:t>등의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국제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인증과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함께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해양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인증</w:t>
      </w:r>
      <w:r w:rsidRPr="00727122">
        <w:rPr>
          <w:rFonts w:ascii="맑은 고딕" w:eastAsia="맑은 고딕" w:hAnsi="맑은 고딕"/>
          <w:sz w:val="20"/>
          <w:szCs w:val="20"/>
        </w:rPr>
        <w:t>(DNV, BV, LR, ABS, KR)</w:t>
      </w:r>
      <w:r w:rsidRPr="00727122">
        <w:rPr>
          <w:rFonts w:ascii="맑은 고딕" w:eastAsia="맑은 고딕" w:hAnsi="맑은 고딕" w:hint="eastAsia"/>
          <w:sz w:val="20"/>
          <w:szCs w:val="20"/>
        </w:rPr>
        <w:t>을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통해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시스템의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적용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범위가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확대됩니다</w:t>
      </w:r>
      <w:r w:rsidRPr="00727122">
        <w:rPr>
          <w:rFonts w:ascii="맑은 고딕" w:eastAsia="맑은 고딕" w:hAnsi="맑은 고딕"/>
          <w:sz w:val="20"/>
          <w:szCs w:val="20"/>
        </w:rPr>
        <w:t xml:space="preserve">. </w:t>
      </w:r>
      <w:r w:rsidRPr="00727122">
        <w:rPr>
          <w:rFonts w:ascii="맑은 고딕" w:eastAsia="맑은 고딕" w:hAnsi="맑은 고딕" w:hint="eastAsia"/>
          <w:sz w:val="20"/>
          <w:szCs w:val="20"/>
        </w:rPr>
        <w:t>이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솔루션은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센서와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액추에이터의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손쉬운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연결뿐만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아니라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진단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및</w:t>
      </w:r>
      <w:r w:rsidRPr="00727122">
        <w:rPr>
          <w:rFonts w:ascii="맑은 고딕" w:eastAsia="맑은 고딕" w:hAnsi="맑은 고딕"/>
          <w:sz w:val="20"/>
          <w:szCs w:val="20"/>
        </w:rPr>
        <w:t xml:space="preserve"> IIoT </w:t>
      </w:r>
      <w:r w:rsidRPr="00727122"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727122">
        <w:rPr>
          <w:rFonts w:ascii="맑은 고딕" w:eastAsia="맑은 고딕" w:hAnsi="맑은 고딕" w:hint="eastAsia"/>
          <w:sz w:val="20"/>
          <w:szCs w:val="20"/>
        </w:rPr>
        <w:t>플리케이션을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위한</w:t>
      </w:r>
      <w:r w:rsidRPr="00727122">
        <w:rPr>
          <w:rFonts w:ascii="맑은 고딕" w:eastAsia="맑은 고딕" w:hAnsi="맑은 고딕"/>
          <w:sz w:val="20"/>
          <w:szCs w:val="20"/>
        </w:rPr>
        <w:t xml:space="preserve"> HART </w:t>
      </w:r>
      <w:r w:rsidRPr="00727122">
        <w:rPr>
          <w:rFonts w:ascii="맑은 고딕" w:eastAsia="맑은 고딕" w:hAnsi="맑은 고딕" w:hint="eastAsia"/>
          <w:sz w:val="20"/>
          <w:szCs w:val="20"/>
        </w:rPr>
        <w:t>데이터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통합을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지원합니다</w:t>
      </w:r>
      <w:r w:rsidRPr="00727122">
        <w:rPr>
          <w:rFonts w:ascii="맑은 고딕" w:eastAsia="맑은 고딕" w:hAnsi="맑은 고딕"/>
          <w:sz w:val="20"/>
          <w:szCs w:val="20"/>
        </w:rPr>
        <w:t xml:space="preserve">. </w:t>
      </w:r>
      <w:r w:rsidRPr="00727122">
        <w:rPr>
          <w:rFonts w:ascii="맑은 고딕" w:eastAsia="맑은 고딕" w:hAnsi="맑은 고딕" w:hint="eastAsia"/>
          <w:sz w:val="20"/>
          <w:szCs w:val="20"/>
        </w:rPr>
        <w:t>전체</w:t>
      </w:r>
      <w:r w:rsidRPr="00727122">
        <w:rPr>
          <w:rFonts w:ascii="맑은 고딕" w:eastAsia="맑은 고딕" w:hAnsi="맑은 고딕"/>
          <w:sz w:val="20"/>
          <w:szCs w:val="20"/>
        </w:rPr>
        <w:t xml:space="preserve"> excom </w:t>
      </w:r>
      <w:r w:rsidRPr="00727122">
        <w:rPr>
          <w:rFonts w:ascii="맑은 고딕" w:eastAsia="맑은 고딕" w:hAnsi="맑은 고딕" w:hint="eastAsia"/>
          <w:sz w:val="20"/>
          <w:szCs w:val="20"/>
        </w:rPr>
        <w:t>제품군은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위험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지역에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대한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시스템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인증을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보유하고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있기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때문에</w:t>
      </w:r>
      <w:r w:rsidRPr="00727122">
        <w:rPr>
          <w:rFonts w:ascii="맑은 고딕" w:eastAsia="맑은 고딕" w:hAnsi="맑은 고딕"/>
          <w:sz w:val="20"/>
          <w:szCs w:val="20"/>
        </w:rPr>
        <w:t xml:space="preserve">, </w:t>
      </w:r>
      <w:r w:rsidRPr="00727122">
        <w:rPr>
          <w:rFonts w:ascii="맑은 고딕" w:eastAsia="맑은 고딕" w:hAnsi="맑은 고딕" w:hint="eastAsia"/>
          <w:sz w:val="20"/>
          <w:szCs w:val="20"/>
        </w:rPr>
        <w:t>확장은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다시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인증을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받을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필요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없이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사용자가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직접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할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수</w:t>
      </w:r>
      <w:r w:rsidRPr="00727122">
        <w:rPr>
          <w:rFonts w:ascii="맑은 고딕" w:eastAsia="맑은 고딕" w:hAnsi="맑은 고딕"/>
          <w:sz w:val="20"/>
          <w:szCs w:val="20"/>
        </w:rPr>
        <w:t xml:space="preserve"> </w:t>
      </w:r>
      <w:r w:rsidRPr="00727122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727122">
        <w:rPr>
          <w:rFonts w:ascii="맑은 고딕" w:eastAsia="맑은 고딕" w:hAnsi="맑은 고딕"/>
          <w:sz w:val="20"/>
          <w:szCs w:val="20"/>
        </w:rPr>
        <w:t>.</w:t>
      </w:r>
    </w:p>
    <w:p w14:paraId="75B43E2D" w14:textId="77777777" w:rsidR="00C7110F" w:rsidRPr="00C7110F" w:rsidRDefault="00C7110F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eastAsia="Times New Roman"/>
          <w:sz w:val="28"/>
          <w:lang w:eastAsia="ko-KR"/>
        </w:rPr>
      </w:pPr>
    </w:p>
    <w:p w14:paraId="78777F36" w14:textId="350BAF92" w:rsidR="00374763" w:rsidRPr="00727122" w:rsidRDefault="00374763" w:rsidP="00727122">
      <w:pPr>
        <w:pStyle w:val="ac"/>
        <w:rPr>
          <w:rFonts w:ascii="맑은 고딕" w:eastAsia="맑은 고딕" w:hAnsi="맑은 고딕"/>
          <w:smallCaps/>
          <w:color w:val="A6A6A6" w:themeColor="background1" w:themeShade="A6"/>
          <w:spacing w:val="20"/>
          <w:sz w:val="20"/>
          <w:szCs w:val="20"/>
        </w:rPr>
      </w:pPr>
    </w:p>
    <w:sectPr w:rsidR="00374763" w:rsidRPr="00727122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DDE5" w14:textId="77777777" w:rsidR="005079F9" w:rsidRDefault="005079F9">
      <w:r>
        <w:separator/>
      </w:r>
    </w:p>
  </w:endnote>
  <w:endnote w:type="continuationSeparator" w:id="0">
    <w:p w14:paraId="585A7878" w14:textId="77777777" w:rsidR="005079F9" w:rsidRDefault="005079F9">
      <w:r>
        <w:continuationSeparator/>
      </w:r>
    </w:p>
  </w:endnote>
  <w:endnote w:type="continuationNotice" w:id="1">
    <w:p w14:paraId="3AB74B30" w14:textId="77777777" w:rsidR="005079F9" w:rsidRDefault="005079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37EDC" w14:textId="77777777" w:rsidR="005079F9" w:rsidRDefault="005079F9">
      <w:r>
        <w:separator/>
      </w:r>
    </w:p>
  </w:footnote>
  <w:footnote w:type="continuationSeparator" w:id="0">
    <w:p w14:paraId="24EA5666" w14:textId="77777777" w:rsidR="005079F9" w:rsidRDefault="005079F9">
      <w:r>
        <w:continuationSeparator/>
      </w:r>
    </w:p>
  </w:footnote>
  <w:footnote w:type="continuationNotice" w:id="1">
    <w:p w14:paraId="46991DC3" w14:textId="77777777" w:rsidR="005079F9" w:rsidRDefault="005079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40E4D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AAB857" wp14:editId="696E8C03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9558B2" w14:textId="77777777" w:rsidR="00881C66" w:rsidRDefault="00881C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093C"/>
    <w:multiLevelType w:val="multilevel"/>
    <w:tmpl w:val="DCD6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9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F9"/>
    <w:rsid w:val="00001630"/>
    <w:rsid w:val="00003F23"/>
    <w:rsid w:val="00012BF2"/>
    <w:rsid w:val="000161AB"/>
    <w:rsid w:val="0003021C"/>
    <w:rsid w:val="00033072"/>
    <w:rsid w:val="00033A35"/>
    <w:rsid w:val="00040017"/>
    <w:rsid w:val="0004009F"/>
    <w:rsid w:val="000635D4"/>
    <w:rsid w:val="00070633"/>
    <w:rsid w:val="00077A27"/>
    <w:rsid w:val="00083DA7"/>
    <w:rsid w:val="00085FF4"/>
    <w:rsid w:val="000900C2"/>
    <w:rsid w:val="00097B21"/>
    <w:rsid w:val="000A3084"/>
    <w:rsid w:val="000B4FBB"/>
    <w:rsid w:val="000B537F"/>
    <w:rsid w:val="000B785A"/>
    <w:rsid w:val="000C1F6F"/>
    <w:rsid w:val="000C3FC0"/>
    <w:rsid w:val="000D077E"/>
    <w:rsid w:val="000D2214"/>
    <w:rsid w:val="000F0B80"/>
    <w:rsid w:val="000F66FB"/>
    <w:rsid w:val="000F6FF4"/>
    <w:rsid w:val="00102C38"/>
    <w:rsid w:val="00103909"/>
    <w:rsid w:val="00103FCA"/>
    <w:rsid w:val="001060D1"/>
    <w:rsid w:val="001236D2"/>
    <w:rsid w:val="00125C23"/>
    <w:rsid w:val="0013285B"/>
    <w:rsid w:val="00134B2C"/>
    <w:rsid w:val="001358C1"/>
    <w:rsid w:val="00145785"/>
    <w:rsid w:val="00155693"/>
    <w:rsid w:val="00165BD9"/>
    <w:rsid w:val="0017012B"/>
    <w:rsid w:val="001741D5"/>
    <w:rsid w:val="00174BCE"/>
    <w:rsid w:val="001754F3"/>
    <w:rsid w:val="001843CB"/>
    <w:rsid w:val="001A28DC"/>
    <w:rsid w:val="001B164A"/>
    <w:rsid w:val="001B60EF"/>
    <w:rsid w:val="001C015D"/>
    <w:rsid w:val="001C4C92"/>
    <w:rsid w:val="001D1B35"/>
    <w:rsid w:val="001D4244"/>
    <w:rsid w:val="001E518F"/>
    <w:rsid w:val="001E733E"/>
    <w:rsid w:val="001F48E9"/>
    <w:rsid w:val="0020002B"/>
    <w:rsid w:val="00202D28"/>
    <w:rsid w:val="002105EB"/>
    <w:rsid w:val="0021486E"/>
    <w:rsid w:val="002201A7"/>
    <w:rsid w:val="00221542"/>
    <w:rsid w:val="00221764"/>
    <w:rsid w:val="0022511E"/>
    <w:rsid w:val="002273E5"/>
    <w:rsid w:val="00227E3B"/>
    <w:rsid w:val="00236896"/>
    <w:rsid w:val="002539A8"/>
    <w:rsid w:val="00254DB3"/>
    <w:rsid w:val="0025734C"/>
    <w:rsid w:val="002669FC"/>
    <w:rsid w:val="00273D01"/>
    <w:rsid w:val="00280CF6"/>
    <w:rsid w:val="0028339C"/>
    <w:rsid w:val="0029194A"/>
    <w:rsid w:val="00291BDA"/>
    <w:rsid w:val="00291DED"/>
    <w:rsid w:val="00294325"/>
    <w:rsid w:val="002B1257"/>
    <w:rsid w:val="002B4BC2"/>
    <w:rsid w:val="002C0AED"/>
    <w:rsid w:val="002D36D3"/>
    <w:rsid w:val="002E2719"/>
    <w:rsid w:val="002E6674"/>
    <w:rsid w:val="002F109A"/>
    <w:rsid w:val="002F2357"/>
    <w:rsid w:val="00300312"/>
    <w:rsid w:val="003009F9"/>
    <w:rsid w:val="0031137F"/>
    <w:rsid w:val="003139B7"/>
    <w:rsid w:val="0031683C"/>
    <w:rsid w:val="00317AFE"/>
    <w:rsid w:val="00320FEF"/>
    <w:rsid w:val="0033066D"/>
    <w:rsid w:val="0033662E"/>
    <w:rsid w:val="00343AFA"/>
    <w:rsid w:val="00357A48"/>
    <w:rsid w:val="00364AAC"/>
    <w:rsid w:val="00374763"/>
    <w:rsid w:val="00377030"/>
    <w:rsid w:val="003A01B1"/>
    <w:rsid w:val="003A100F"/>
    <w:rsid w:val="003A5F6B"/>
    <w:rsid w:val="003B15FA"/>
    <w:rsid w:val="003C09F5"/>
    <w:rsid w:val="003C412E"/>
    <w:rsid w:val="003D5AB5"/>
    <w:rsid w:val="003E5049"/>
    <w:rsid w:val="003E53D0"/>
    <w:rsid w:val="003E6208"/>
    <w:rsid w:val="003E79AA"/>
    <w:rsid w:val="003F0062"/>
    <w:rsid w:val="003F21A8"/>
    <w:rsid w:val="0040016C"/>
    <w:rsid w:val="004120B6"/>
    <w:rsid w:val="00420FC7"/>
    <w:rsid w:val="004232BB"/>
    <w:rsid w:val="004338E2"/>
    <w:rsid w:val="00437DED"/>
    <w:rsid w:val="00451B8C"/>
    <w:rsid w:val="00453417"/>
    <w:rsid w:val="00461BCE"/>
    <w:rsid w:val="00464AFA"/>
    <w:rsid w:val="00472FEB"/>
    <w:rsid w:val="0047359A"/>
    <w:rsid w:val="00474C97"/>
    <w:rsid w:val="004840CE"/>
    <w:rsid w:val="00497095"/>
    <w:rsid w:val="004A0C1B"/>
    <w:rsid w:val="004A2DB5"/>
    <w:rsid w:val="004A3424"/>
    <w:rsid w:val="004A44D8"/>
    <w:rsid w:val="004B032E"/>
    <w:rsid w:val="004B0E96"/>
    <w:rsid w:val="004B40B9"/>
    <w:rsid w:val="004B649B"/>
    <w:rsid w:val="004C465A"/>
    <w:rsid w:val="004D41EE"/>
    <w:rsid w:val="004E4B5F"/>
    <w:rsid w:val="004E4BB7"/>
    <w:rsid w:val="004E4C5F"/>
    <w:rsid w:val="004E6C54"/>
    <w:rsid w:val="004F1C73"/>
    <w:rsid w:val="004F21CC"/>
    <w:rsid w:val="004F60EC"/>
    <w:rsid w:val="004F6577"/>
    <w:rsid w:val="00506DF9"/>
    <w:rsid w:val="005079F9"/>
    <w:rsid w:val="00521543"/>
    <w:rsid w:val="005229E7"/>
    <w:rsid w:val="005326C4"/>
    <w:rsid w:val="0054173E"/>
    <w:rsid w:val="00542C1C"/>
    <w:rsid w:val="00543CB3"/>
    <w:rsid w:val="00553D45"/>
    <w:rsid w:val="0056406D"/>
    <w:rsid w:val="00567FB9"/>
    <w:rsid w:val="00575BF7"/>
    <w:rsid w:val="005926C4"/>
    <w:rsid w:val="00593C86"/>
    <w:rsid w:val="005A1028"/>
    <w:rsid w:val="005A1DF8"/>
    <w:rsid w:val="005A69D7"/>
    <w:rsid w:val="005B23EB"/>
    <w:rsid w:val="005C66C7"/>
    <w:rsid w:val="005C6882"/>
    <w:rsid w:val="005E0454"/>
    <w:rsid w:val="005E27AB"/>
    <w:rsid w:val="005E6D12"/>
    <w:rsid w:val="005F2411"/>
    <w:rsid w:val="00617E10"/>
    <w:rsid w:val="00624E52"/>
    <w:rsid w:val="00631028"/>
    <w:rsid w:val="006311D5"/>
    <w:rsid w:val="00634FEB"/>
    <w:rsid w:val="00640B90"/>
    <w:rsid w:val="00646B6E"/>
    <w:rsid w:val="00673BE3"/>
    <w:rsid w:val="006747B3"/>
    <w:rsid w:val="0067577D"/>
    <w:rsid w:val="00677B98"/>
    <w:rsid w:val="006809DD"/>
    <w:rsid w:val="00683678"/>
    <w:rsid w:val="00697D2A"/>
    <w:rsid w:val="006A4D47"/>
    <w:rsid w:val="006B186D"/>
    <w:rsid w:val="006B2A7B"/>
    <w:rsid w:val="006B608B"/>
    <w:rsid w:val="006B69C0"/>
    <w:rsid w:val="006C20E2"/>
    <w:rsid w:val="006C2C30"/>
    <w:rsid w:val="006C31C2"/>
    <w:rsid w:val="006C3BF9"/>
    <w:rsid w:val="006C3E4B"/>
    <w:rsid w:val="006C7F00"/>
    <w:rsid w:val="006D27CF"/>
    <w:rsid w:val="006D7FFB"/>
    <w:rsid w:val="006E41C7"/>
    <w:rsid w:val="006F23D3"/>
    <w:rsid w:val="00700928"/>
    <w:rsid w:val="007031B2"/>
    <w:rsid w:val="007036FC"/>
    <w:rsid w:val="0070789B"/>
    <w:rsid w:val="0071261D"/>
    <w:rsid w:val="0072499D"/>
    <w:rsid w:val="00727122"/>
    <w:rsid w:val="007304CC"/>
    <w:rsid w:val="007544B9"/>
    <w:rsid w:val="00756F4E"/>
    <w:rsid w:val="00770FC4"/>
    <w:rsid w:val="00771651"/>
    <w:rsid w:val="00771B24"/>
    <w:rsid w:val="00773758"/>
    <w:rsid w:val="00774183"/>
    <w:rsid w:val="007819E6"/>
    <w:rsid w:val="00787771"/>
    <w:rsid w:val="00790183"/>
    <w:rsid w:val="007A2B6E"/>
    <w:rsid w:val="007A5B01"/>
    <w:rsid w:val="007C732F"/>
    <w:rsid w:val="007D214E"/>
    <w:rsid w:val="007E00A5"/>
    <w:rsid w:val="007E1092"/>
    <w:rsid w:val="007E684F"/>
    <w:rsid w:val="007F3DA3"/>
    <w:rsid w:val="007F7294"/>
    <w:rsid w:val="007F79E3"/>
    <w:rsid w:val="00800F2B"/>
    <w:rsid w:val="00801227"/>
    <w:rsid w:val="008031C9"/>
    <w:rsid w:val="008040CA"/>
    <w:rsid w:val="00807D27"/>
    <w:rsid w:val="008137A5"/>
    <w:rsid w:val="00824EDE"/>
    <w:rsid w:val="00825138"/>
    <w:rsid w:val="0082715E"/>
    <w:rsid w:val="008273CF"/>
    <w:rsid w:val="008362D4"/>
    <w:rsid w:val="00840E5D"/>
    <w:rsid w:val="008435E6"/>
    <w:rsid w:val="0085145A"/>
    <w:rsid w:val="008520A0"/>
    <w:rsid w:val="00866FD4"/>
    <w:rsid w:val="008674D6"/>
    <w:rsid w:val="00871ED9"/>
    <w:rsid w:val="00877614"/>
    <w:rsid w:val="00881C66"/>
    <w:rsid w:val="00885BCD"/>
    <w:rsid w:val="008A00AA"/>
    <w:rsid w:val="008A055C"/>
    <w:rsid w:val="008A099B"/>
    <w:rsid w:val="008B3F10"/>
    <w:rsid w:val="008C6A8C"/>
    <w:rsid w:val="008C6B57"/>
    <w:rsid w:val="008D1D00"/>
    <w:rsid w:val="008D3D89"/>
    <w:rsid w:val="008D7944"/>
    <w:rsid w:val="008E4F2C"/>
    <w:rsid w:val="008E70B1"/>
    <w:rsid w:val="008F59AF"/>
    <w:rsid w:val="00900BE9"/>
    <w:rsid w:val="0090118E"/>
    <w:rsid w:val="009051E7"/>
    <w:rsid w:val="00905617"/>
    <w:rsid w:val="009134A7"/>
    <w:rsid w:val="009135D7"/>
    <w:rsid w:val="009136D3"/>
    <w:rsid w:val="00916C7A"/>
    <w:rsid w:val="009231E3"/>
    <w:rsid w:val="00930145"/>
    <w:rsid w:val="00933C85"/>
    <w:rsid w:val="0094513A"/>
    <w:rsid w:val="00945A76"/>
    <w:rsid w:val="009509C3"/>
    <w:rsid w:val="00951448"/>
    <w:rsid w:val="00964476"/>
    <w:rsid w:val="00966E31"/>
    <w:rsid w:val="0096760D"/>
    <w:rsid w:val="00971DE4"/>
    <w:rsid w:val="009739FE"/>
    <w:rsid w:val="00984D62"/>
    <w:rsid w:val="00994233"/>
    <w:rsid w:val="00995D58"/>
    <w:rsid w:val="00996798"/>
    <w:rsid w:val="00997DCA"/>
    <w:rsid w:val="009A3D64"/>
    <w:rsid w:val="009A4005"/>
    <w:rsid w:val="009A4DB8"/>
    <w:rsid w:val="009B1E75"/>
    <w:rsid w:val="009B49AC"/>
    <w:rsid w:val="009B6E6A"/>
    <w:rsid w:val="009C5023"/>
    <w:rsid w:val="009C69CC"/>
    <w:rsid w:val="009D2800"/>
    <w:rsid w:val="009D3A63"/>
    <w:rsid w:val="009D4A9F"/>
    <w:rsid w:val="009D5F53"/>
    <w:rsid w:val="009E330C"/>
    <w:rsid w:val="009F5AAE"/>
    <w:rsid w:val="00A019C3"/>
    <w:rsid w:val="00A05EA0"/>
    <w:rsid w:val="00A16556"/>
    <w:rsid w:val="00A55935"/>
    <w:rsid w:val="00A60827"/>
    <w:rsid w:val="00A6237C"/>
    <w:rsid w:val="00A6595A"/>
    <w:rsid w:val="00A65D4C"/>
    <w:rsid w:val="00AA4033"/>
    <w:rsid w:val="00AA6B24"/>
    <w:rsid w:val="00AB3717"/>
    <w:rsid w:val="00AB54B9"/>
    <w:rsid w:val="00AC2E91"/>
    <w:rsid w:val="00AC32D2"/>
    <w:rsid w:val="00AC41B4"/>
    <w:rsid w:val="00AD2008"/>
    <w:rsid w:val="00AD581B"/>
    <w:rsid w:val="00AE0F87"/>
    <w:rsid w:val="00AE32B6"/>
    <w:rsid w:val="00AF1628"/>
    <w:rsid w:val="00AF59A9"/>
    <w:rsid w:val="00B03E26"/>
    <w:rsid w:val="00B06F43"/>
    <w:rsid w:val="00B112B6"/>
    <w:rsid w:val="00B11DC3"/>
    <w:rsid w:val="00B132E2"/>
    <w:rsid w:val="00B1540F"/>
    <w:rsid w:val="00B15C5E"/>
    <w:rsid w:val="00B17C83"/>
    <w:rsid w:val="00B37E68"/>
    <w:rsid w:val="00B40BB1"/>
    <w:rsid w:val="00B43681"/>
    <w:rsid w:val="00B5785D"/>
    <w:rsid w:val="00B639D2"/>
    <w:rsid w:val="00B646BB"/>
    <w:rsid w:val="00B70A80"/>
    <w:rsid w:val="00B739EF"/>
    <w:rsid w:val="00B743AE"/>
    <w:rsid w:val="00B839C2"/>
    <w:rsid w:val="00B9217C"/>
    <w:rsid w:val="00B955F1"/>
    <w:rsid w:val="00BA4609"/>
    <w:rsid w:val="00BA5B05"/>
    <w:rsid w:val="00BA7990"/>
    <w:rsid w:val="00BC136A"/>
    <w:rsid w:val="00BD4FBA"/>
    <w:rsid w:val="00C00F6C"/>
    <w:rsid w:val="00C0303C"/>
    <w:rsid w:val="00C033AA"/>
    <w:rsid w:val="00C05588"/>
    <w:rsid w:val="00C077A8"/>
    <w:rsid w:val="00C114E4"/>
    <w:rsid w:val="00C30E1B"/>
    <w:rsid w:val="00C3290D"/>
    <w:rsid w:val="00C37462"/>
    <w:rsid w:val="00C53B53"/>
    <w:rsid w:val="00C54489"/>
    <w:rsid w:val="00C5552C"/>
    <w:rsid w:val="00C60FD9"/>
    <w:rsid w:val="00C66A74"/>
    <w:rsid w:val="00C7110F"/>
    <w:rsid w:val="00C7203C"/>
    <w:rsid w:val="00C83949"/>
    <w:rsid w:val="00C864D7"/>
    <w:rsid w:val="00C92BDA"/>
    <w:rsid w:val="00CA19CE"/>
    <w:rsid w:val="00CA1E5F"/>
    <w:rsid w:val="00CA22F8"/>
    <w:rsid w:val="00CB22EF"/>
    <w:rsid w:val="00CB32A4"/>
    <w:rsid w:val="00CB340E"/>
    <w:rsid w:val="00CB4134"/>
    <w:rsid w:val="00CB55A3"/>
    <w:rsid w:val="00CB63A9"/>
    <w:rsid w:val="00CC3BB6"/>
    <w:rsid w:val="00CC54A8"/>
    <w:rsid w:val="00CD4DF4"/>
    <w:rsid w:val="00CD5CEA"/>
    <w:rsid w:val="00CE1144"/>
    <w:rsid w:val="00CE7FC3"/>
    <w:rsid w:val="00CF7403"/>
    <w:rsid w:val="00CF76B6"/>
    <w:rsid w:val="00D0006D"/>
    <w:rsid w:val="00D02A07"/>
    <w:rsid w:val="00D06133"/>
    <w:rsid w:val="00D06DC6"/>
    <w:rsid w:val="00D102EA"/>
    <w:rsid w:val="00D123F7"/>
    <w:rsid w:val="00D140BC"/>
    <w:rsid w:val="00D17C30"/>
    <w:rsid w:val="00D2116F"/>
    <w:rsid w:val="00D21DEF"/>
    <w:rsid w:val="00D23908"/>
    <w:rsid w:val="00D37CF9"/>
    <w:rsid w:val="00D4096F"/>
    <w:rsid w:val="00D40B4C"/>
    <w:rsid w:val="00D4329B"/>
    <w:rsid w:val="00D52DE4"/>
    <w:rsid w:val="00D56E56"/>
    <w:rsid w:val="00D57C81"/>
    <w:rsid w:val="00D57C98"/>
    <w:rsid w:val="00D638A5"/>
    <w:rsid w:val="00D70F25"/>
    <w:rsid w:val="00D71851"/>
    <w:rsid w:val="00D72A06"/>
    <w:rsid w:val="00D74228"/>
    <w:rsid w:val="00D8247A"/>
    <w:rsid w:val="00D82E33"/>
    <w:rsid w:val="00DA49B1"/>
    <w:rsid w:val="00DA54A9"/>
    <w:rsid w:val="00DA59CE"/>
    <w:rsid w:val="00DA6A8D"/>
    <w:rsid w:val="00DB158B"/>
    <w:rsid w:val="00DC00AB"/>
    <w:rsid w:val="00DC2444"/>
    <w:rsid w:val="00DD433E"/>
    <w:rsid w:val="00DD5734"/>
    <w:rsid w:val="00DF2D03"/>
    <w:rsid w:val="00E02CC5"/>
    <w:rsid w:val="00E11E1C"/>
    <w:rsid w:val="00E1755B"/>
    <w:rsid w:val="00E20DAE"/>
    <w:rsid w:val="00E31F53"/>
    <w:rsid w:val="00E404AC"/>
    <w:rsid w:val="00E40555"/>
    <w:rsid w:val="00E40C43"/>
    <w:rsid w:val="00E4602F"/>
    <w:rsid w:val="00E467D1"/>
    <w:rsid w:val="00E47419"/>
    <w:rsid w:val="00E6194C"/>
    <w:rsid w:val="00E622A9"/>
    <w:rsid w:val="00E64EDE"/>
    <w:rsid w:val="00E65C41"/>
    <w:rsid w:val="00E70F31"/>
    <w:rsid w:val="00E727FF"/>
    <w:rsid w:val="00E728AD"/>
    <w:rsid w:val="00E73E1B"/>
    <w:rsid w:val="00E82F92"/>
    <w:rsid w:val="00EA091F"/>
    <w:rsid w:val="00EA2239"/>
    <w:rsid w:val="00EB03A8"/>
    <w:rsid w:val="00EB14D5"/>
    <w:rsid w:val="00EB51B2"/>
    <w:rsid w:val="00EC4B8B"/>
    <w:rsid w:val="00ED403F"/>
    <w:rsid w:val="00ED7565"/>
    <w:rsid w:val="00EE2C71"/>
    <w:rsid w:val="00EE3319"/>
    <w:rsid w:val="00F07438"/>
    <w:rsid w:val="00F1036B"/>
    <w:rsid w:val="00F205E7"/>
    <w:rsid w:val="00F21C06"/>
    <w:rsid w:val="00F2322F"/>
    <w:rsid w:val="00F4121A"/>
    <w:rsid w:val="00F42332"/>
    <w:rsid w:val="00F53E2D"/>
    <w:rsid w:val="00F619EF"/>
    <w:rsid w:val="00F66255"/>
    <w:rsid w:val="00F668E5"/>
    <w:rsid w:val="00F822C1"/>
    <w:rsid w:val="00F8494D"/>
    <w:rsid w:val="00F94AC5"/>
    <w:rsid w:val="00FA05D5"/>
    <w:rsid w:val="00FA176F"/>
    <w:rsid w:val="00FB15C1"/>
    <w:rsid w:val="00FB4BEB"/>
    <w:rsid w:val="00FC1D4A"/>
    <w:rsid w:val="00FD0019"/>
    <w:rsid w:val="00FD11EB"/>
    <w:rsid w:val="00FD20ED"/>
    <w:rsid w:val="00FD7E25"/>
    <w:rsid w:val="00FE0155"/>
    <w:rsid w:val="00FE0F26"/>
    <w:rsid w:val="00FE3F4D"/>
    <w:rsid w:val="00FE6A08"/>
    <w:rsid w:val="2E2E746A"/>
    <w:rsid w:val="3F9E4773"/>
    <w:rsid w:val="4C8AC969"/>
    <w:rsid w:val="576A46F9"/>
    <w:rsid w:val="5FF2C75C"/>
    <w:rsid w:val="60329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891A"/>
  <w15:chartTrackingRefBased/>
  <w15:docId w15:val="{603EB3A6-081B-42B7-B506-D61395B6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annotation text"/>
    <w:basedOn w:val="a"/>
    <w:link w:val="Char1"/>
    <w:rsid w:val="00D8247A"/>
    <w:rPr>
      <w:sz w:val="20"/>
      <w:szCs w:val="20"/>
    </w:rPr>
  </w:style>
  <w:style w:type="character" w:customStyle="1" w:styleId="Char1">
    <w:name w:val="메모 텍스트 Char"/>
    <w:basedOn w:val="a0"/>
    <w:link w:val="a8"/>
    <w:rsid w:val="00D8247A"/>
    <w:rPr>
      <w:rFonts w:ascii="Arial" w:hAnsi="Arial" w:cs="Arial"/>
    </w:rPr>
  </w:style>
  <w:style w:type="character" w:styleId="a9">
    <w:name w:val="annotation reference"/>
    <w:basedOn w:val="a0"/>
    <w:rsid w:val="00D8247A"/>
    <w:rPr>
      <w:sz w:val="16"/>
      <w:szCs w:val="16"/>
    </w:rPr>
  </w:style>
  <w:style w:type="paragraph" w:styleId="aa">
    <w:name w:val="annotation subject"/>
    <w:basedOn w:val="a8"/>
    <w:next w:val="a8"/>
    <w:link w:val="Char2"/>
    <w:semiHidden/>
    <w:unhideWhenUsed/>
    <w:rsid w:val="001843CB"/>
    <w:rPr>
      <w:b/>
      <w:bCs/>
    </w:rPr>
  </w:style>
  <w:style w:type="character" w:customStyle="1" w:styleId="Char2">
    <w:name w:val="메모 주제 Char"/>
    <w:basedOn w:val="Char1"/>
    <w:link w:val="aa"/>
    <w:semiHidden/>
    <w:rsid w:val="001843CB"/>
    <w:rPr>
      <w:rFonts w:ascii="Arial" w:hAnsi="Arial" w:cs="Arial"/>
      <w:b/>
      <w:bCs/>
    </w:rPr>
  </w:style>
  <w:style w:type="character" w:styleId="ab">
    <w:name w:val="Unresolved Mention"/>
    <w:basedOn w:val="a0"/>
    <w:uiPriority w:val="99"/>
    <w:semiHidden/>
    <w:unhideWhenUsed/>
    <w:rsid w:val="0072499D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727122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7" ma:contentTypeDescription="Create a new document." ma:contentTypeScope="" ma:versionID="199dd2b031aa1268d36e5befc6c8ed7f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f32deaafc30f4d837322183bec313896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_x0032_02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032_026" ma:index="24" nillable="true" ma:displayName="2026" ma:format="Dropdown" ma:internalName="_x0032_026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  <_x0032_026 xmlns="b94ac084-7679-4e64-8ede-8863f6cb0649" xsi:nil="true"/>
  </documentManagement>
</p:properties>
</file>

<file path=customXml/item4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Props1.xml><?xml version="1.0" encoding="utf-8"?>
<ds:datastoreItem xmlns:ds="http://schemas.openxmlformats.org/officeDocument/2006/customXml" ds:itemID="{E6184285-8996-4BEC-8A0B-E82022041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80F12-3EEC-487E-9D7B-BAC5840C61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fa0eee49-5fe2-43cc-8829-eeede95b9f04"/>
    <ds:schemaRef ds:uri="b94ac084-7679-4e64-8ede-8863f6cb0649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</Template>
  <TotalTime>49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 KG</Company>
  <LinksUpToDate>false</LinksUpToDate>
  <CharactersWithSpaces>1282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Lee, Nan Young</cp:lastModifiedBy>
  <cp:revision>186</cp:revision>
  <cp:lastPrinted>2015-10-14T01:45:00Z</cp:lastPrinted>
  <dcterms:created xsi:type="dcterms:W3CDTF">2025-04-30T23:40:00Z</dcterms:created>
  <dcterms:modified xsi:type="dcterms:W3CDTF">2025-11-18T07:05:00Z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