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8AF3A" w14:textId="0030A4AD" w:rsidR="00C45777" w:rsidRDefault="000F0E03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C9FDF23" wp14:editId="05B34563">
            <wp:extent cx="2124075" cy="2124075"/>
            <wp:effectExtent l="0" t="0" r="9525" b="9525"/>
            <wp:docPr id="1" name="Grafik 1" descr="Ein Bild, das Text, Himmel, Ta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, Himmel, Ta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72C5F" w14:textId="6D35E0E9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0F0E03">
        <w:rPr>
          <w:color w:val="808080"/>
          <w:sz w:val="22"/>
          <w:szCs w:val="20"/>
          <w:lang w:val="en-US"/>
        </w:rPr>
        <w:t>10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A76524">
        <w:rPr>
          <w:color w:val="808080"/>
          <w:sz w:val="22"/>
          <w:szCs w:val="20"/>
          <w:lang w:val="en-US"/>
        </w:rPr>
        <w:t>2</w:t>
      </w:r>
    </w:p>
    <w:p w14:paraId="340E0C5C" w14:textId="2F442A2F" w:rsidR="00C45777" w:rsidRPr="006226C8" w:rsidRDefault="00C45777" w:rsidP="00C45777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0F0E03">
        <w:rPr>
          <w:bCs/>
          <w:color w:val="808080"/>
          <w:sz w:val="16"/>
          <w:szCs w:val="16"/>
          <w:lang w:val="en-US"/>
        </w:rPr>
        <w:t>10</w:t>
      </w:r>
      <w:r w:rsidR="00A16BEB">
        <w:rPr>
          <w:bCs/>
          <w:color w:val="808080"/>
          <w:sz w:val="16"/>
          <w:szCs w:val="16"/>
          <w:lang w:val="en-US"/>
        </w:rPr>
        <w:t>22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291ED723" w14:textId="784342D7" w:rsidR="00773BB6" w:rsidRDefault="00F36B88" w:rsidP="00773BB6">
      <w:pPr>
        <w:framePr w:w="3345" w:h="851" w:hSpace="142" w:wrap="around" w:vAnchor="page" w:hAnchor="page" w:x="7939" w:y="7089" w:anchorLock="1"/>
        <w:rPr>
          <w:rFonts w:ascii="맑은 고딕" w:eastAsia="맑은 고딕" w:hAnsi="맑은 고딕" w:cs="맑은 고딕"/>
          <w:iCs/>
          <w:sz w:val="18"/>
          <w:szCs w:val="18"/>
          <w:lang w:eastAsia="ko-KR"/>
        </w:rPr>
      </w:pPr>
      <w:r w:rsidRPr="0007549D">
        <w:rPr>
          <w:iCs/>
          <w:sz w:val="18"/>
          <w:szCs w:val="18"/>
        </w:rPr>
        <w:t xml:space="preserve">TXO3701 </w:t>
      </w:r>
      <w:r w:rsidRPr="0007549D">
        <w:rPr>
          <w:rFonts w:ascii="맑은 고딕" w:eastAsia="맑은 고딕" w:hAnsi="맑은 고딕" w:cs="맑은 고딕" w:hint="eastAsia"/>
          <w:iCs/>
          <w:sz w:val="18"/>
          <w:szCs w:val="18"/>
        </w:rPr>
        <w:t>및</w:t>
      </w:r>
      <w:r w:rsidRPr="0007549D">
        <w:rPr>
          <w:iCs/>
          <w:sz w:val="18"/>
          <w:szCs w:val="18"/>
        </w:rPr>
        <w:t xml:space="preserve"> TXY3713 </w:t>
      </w:r>
      <w:r w:rsidRPr="0007549D">
        <w:rPr>
          <w:rFonts w:ascii="맑은 고딕" w:eastAsia="맑은 고딕" w:hAnsi="맑은 고딕" w:cs="맑은 고딕" w:hint="eastAsia"/>
          <w:iCs/>
          <w:sz w:val="18"/>
          <w:szCs w:val="18"/>
        </w:rPr>
        <w:t>시리즈</w:t>
      </w:r>
      <w:r>
        <w:rPr>
          <w:rFonts w:ascii="맑은 고딕" w:eastAsia="맑은 고딕" w:hAnsi="맑은 고딕" w:cs="맑은 고딕" w:hint="eastAsia"/>
          <w:iCs/>
          <w:sz w:val="18"/>
          <w:szCs w:val="18"/>
          <w:lang w:eastAsia="ko-KR"/>
        </w:rPr>
        <w:t xml:space="preserve">의 </w:t>
      </w:r>
      <w:r w:rsidRPr="0007549D">
        <w:rPr>
          <w:rFonts w:ascii="맑은 고딕" w:eastAsia="맑은 고딕" w:hAnsi="맑은 고딕" w:cs="맑은 고딕" w:hint="eastAsia"/>
          <w:iCs/>
          <w:sz w:val="18"/>
          <w:szCs w:val="18"/>
        </w:rPr>
        <w:t>케이블은</w:t>
      </w:r>
      <w:r w:rsidRPr="0007549D">
        <w:rPr>
          <w:iCs/>
          <w:sz w:val="18"/>
          <w:szCs w:val="18"/>
        </w:rPr>
        <w:t xml:space="preserve"> </w:t>
      </w:r>
      <w:r w:rsidRPr="0007549D">
        <w:rPr>
          <w:rFonts w:ascii="맑은 고딕" w:eastAsia="맑은 고딕" w:hAnsi="맑은 고딕" w:cs="맑은 고딕" w:hint="eastAsia"/>
          <w:iCs/>
          <w:sz w:val="18"/>
          <w:szCs w:val="18"/>
        </w:rPr>
        <w:t>용접</w:t>
      </w:r>
      <w:r>
        <w:rPr>
          <w:iCs/>
          <w:sz w:val="18"/>
          <w:szCs w:val="18"/>
        </w:rPr>
        <w:t xml:space="preserve"> </w:t>
      </w:r>
      <w:r>
        <w:rPr>
          <w:rFonts w:ascii="맑은 고딕" w:eastAsia="맑은 고딕" w:hAnsi="맑은 고딕" w:cs="맑은 고딕" w:hint="eastAsia"/>
          <w:iCs/>
          <w:sz w:val="18"/>
          <w:szCs w:val="18"/>
          <w:lang w:eastAsia="ko-KR"/>
        </w:rPr>
        <w:t>어</w:t>
      </w:r>
      <w:r w:rsidRPr="0007549D">
        <w:rPr>
          <w:rFonts w:ascii="맑은 고딕" w:eastAsia="맑은 고딕" w:hAnsi="맑은 고딕" w:cs="맑은 고딕" w:hint="eastAsia"/>
          <w:iCs/>
          <w:sz w:val="18"/>
          <w:szCs w:val="18"/>
        </w:rPr>
        <w:t>플리케이션에</w:t>
      </w:r>
      <w:r w:rsidRPr="0007549D">
        <w:rPr>
          <w:iCs/>
          <w:sz w:val="18"/>
          <w:szCs w:val="18"/>
        </w:rPr>
        <w:t xml:space="preserve"> </w:t>
      </w:r>
      <w:r w:rsidRPr="0007549D">
        <w:rPr>
          <w:rFonts w:ascii="맑은 고딕" w:eastAsia="맑은 고딕" w:hAnsi="맑은 고딕" w:cs="맑은 고딕" w:hint="eastAsia"/>
          <w:iCs/>
          <w:sz w:val="18"/>
          <w:szCs w:val="18"/>
        </w:rPr>
        <w:t>사용</w:t>
      </w:r>
      <w:r>
        <w:rPr>
          <w:rFonts w:ascii="맑은 고딕" w:eastAsia="맑은 고딕" w:hAnsi="맑은 고딕" w:cs="맑은 고딕" w:hint="eastAsia"/>
          <w:iCs/>
          <w:sz w:val="18"/>
          <w:szCs w:val="18"/>
          <w:lang w:eastAsia="ko-KR"/>
        </w:rPr>
        <w:t xml:space="preserve">할 수 있는 </w:t>
      </w:r>
      <w:r w:rsidRPr="0007549D">
        <w:rPr>
          <w:rFonts w:ascii="맑은 고딕" w:eastAsia="맑은 고딕" w:hAnsi="맑은 고딕" w:cs="맑은 고딕" w:hint="eastAsia"/>
          <w:iCs/>
          <w:sz w:val="18"/>
          <w:szCs w:val="18"/>
        </w:rPr>
        <w:t>자동차</w:t>
      </w:r>
      <w:r w:rsidRPr="0007549D">
        <w:rPr>
          <w:iCs/>
          <w:sz w:val="18"/>
          <w:szCs w:val="18"/>
        </w:rPr>
        <w:t xml:space="preserve"> </w:t>
      </w:r>
      <w:r w:rsidRPr="0007549D">
        <w:rPr>
          <w:rFonts w:ascii="맑은 고딕" w:eastAsia="맑은 고딕" w:hAnsi="맑은 고딕" w:cs="맑은 고딕" w:hint="eastAsia"/>
          <w:iCs/>
          <w:sz w:val="18"/>
          <w:szCs w:val="18"/>
        </w:rPr>
        <w:t>제조업체의</w:t>
      </w:r>
      <w:r w:rsidRPr="0007549D">
        <w:rPr>
          <w:iCs/>
          <w:sz w:val="18"/>
          <w:szCs w:val="18"/>
        </w:rPr>
        <w:t xml:space="preserve"> </w:t>
      </w:r>
      <w:r w:rsidRPr="0007549D">
        <w:rPr>
          <w:rFonts w:ascii="맑은 고딕" w:eastAsia="맑은 고딕" w:hAnsi="맑은 고딕" w:cs="맑은 고딕" w:hint="eastAsia"/>
          <w:iCs/>
          <w:sz w:val="18"/>
          <w:szCs w:val="18"/>
        </w:rPr>
        <w:t>가장</w:t>
      </w:r>
      <w:r w:rsidRPr="0007549D">
        <w:rPr>
          <w:iCs/>
          <w:sz w:val="18"/>
          <w:szCs w:val="18"/>
        </w:rPr>
        <w:t xml:space="preserve"> </w:t>
      </w:r>
      <w:r w:rsidRPr="0007549D">
        <w:rPr>
          <w:rFonts w:ascii="맑은 고딕" w:eastAsia="맑은 고딕" w:hAnsi="맑은 고딕" w:cs="맑은 고딕" w:hint="eastAsia"/>
          <w:iCs/>
          <w:sz w:val="18"/>
          <w:szCs w:val="18"/>
        </w:rPr>
        <w:t>엄격한</w:t>
      </w:r>
      <w:r w:rsidRPr="0007549D">
        <w:rPr>
          <w:iCs/>
          <w:sz w:val="18"/>
          <w:szCs w:val="18"/>
        </w:rPr>
        <w:t xml:space="preserve"> </w:t>
      </w:r>
      <w:r w:rsidRPr="0007549D">
        <w:rPr>
          <w:rFonts w:ascii="맑은 고딕" w:eastAsia="맑은 고딕" w:hAnsi="맑은 고딕" w:cs="맑은 고딕" w:hint="eastAsia"/>
          <w:iCs/>
          <w:sz w:val="18"/>
          <w:szCs w:val="18"/>
        </w:rPr>
        <w:t>요구</w:t>
      </w:r>
      <w:r w:rsidRPr="0007549D">
        <w:rPr>
          <w:iCs/>
          <w:sz w:val="18"/>
          <w:szCs w:val="18"/>
        </w:rPr>
        <w:t xml:space="preserve"> </w:t>
      </w:r>
      <w:r w:rsidRPr="0007549D">
        <w:rPr>
          <w:rFonts w:ascii="맑은 고딕" w:eastAsia="맑은 고딕" w:hAnsi="맑은 고딕" w:cs="맑은 고딕" w:hint="eastAsia"/>
          <w:iCs/>
          <w:sz w:val="18"/>
          <w:szCs w:val="18"/>
        </w:rPr>
        <w:t>사항을</w:t>
      </w:r>
      <w:r w:rsidRPr="0007549D">
        <w:rPr>
          <w:iCs/>
          <w:sz w:val="18"/>
          <w:szCs w:val="18"/>
        </w:rPr>
        <w:t xml:space="preserve"> </w:t>
      </w:r>
      <w:r w:rsidRPr="0007549D">
        <w:rPr>
          <w:rFonts w:ascii="맑은 고딕" w:eastAsia="맑은 고딕" w:hAnsi="맑은 고딕" w:cs="맑은 고딕" w:hint="eastAsia"/>
          <w:iCs/>
          <w:sz w:val="18"/>
          <w:szCs w:val="18"/>
        </w:rPr>
        <w:t>충족</w:t>
      </w:r>
      <w:r>
        <w:rPr>
          <w:rFonts w:ascii="맑은 고딕" w:eastAsia="맑은 고딕" w:hAnsi="맑은 고딕" w:cs="맑은 고딕" w:hint="eastAsia"/>
          <w:iCs/>
          <w:sz w:val="18"/>
          <w:szCs w:val="18"/>
          <w:lang w:eastAsia="ko-KR"/>
        </w:rPr>
        <w:t>합니다.</w:t>
      </w:r>
    </w:p>
    <w:p w14:paraId="47682E1D" w14:textId="77777777" w:rsidR="00F36B88" w:rsidRDefault="00F36B88" w:rsidP="00773BB6">
      <w:pPr>
        <w:framePr w:w="3345" w:h="851" w:hSpace="142" w:wrap="around" w:vAnchor="page" w:hAnchor="page" w:x="7939" w:y="7089" w:anchorLock="1"/>
        <w:rPr>
          <w:rFonts w:ascii="맑은 고딕" w:eastAsia="맑은 고딕" w:hAnsi="맑은 고딕" w:cs="맑은 고딕"/>
          <w:color w:val="808080"/>
          <w:sz w:val="16"/>
          <w:lang w:val="en-US"/>
        </w:rPr>
      </w:pPr>
    </w:p>
    <w:p w14:paraId="13805527" w14:textId="530FE367" w:rsidR="0007549D" w:rsidRDefault="0007549D" w:rsidP="00773BB6">
      <w:pPr>
        <w:framePr w:w="3345" w:h="851" w:hSpace="142" w:wrap="around" w:vAnchor="page" w:hAnchor="page" w:x="7939" w:y="7089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5F5BCF55" w14:textId="60F36717" w:rsidR="00AA27B9" w:rsidRPr="009F61D2" w:rsidRDefault="00AA27B9" w:rsidP="00AA27B9">
      <w:pPr>
        <w:framePr w:w="3345" w:h="851" w:hSpace="142" w:wrap="around" w:vAnchor="page" w:hAnchor="page" w:x="7939" w:y="7089" w:anchorLock="1"/>
        <w:ind w:left="-57"/>
        <w:rPr>
          <w:rFonts w:ascii="맑은 고딕" w:eastAsia="맑은 고딕" w:hAnsi="맑은 고딕"/>
          <w:snapToGrid w:val="0"/>
          <w:sz w:val="20"/>
          <w:szCs w:val="20"/>
          <w:lang w:val="en-US"/>
        </w:rPr>
      </w:pPr>
      <w:hyperlink r:id="rId10" w:history="1">
        <w:r w:rsidRPr="009F61D2">
          <w:rPr>
            <w:rStyle w:val="a5"/>
            <w:rFonts w:ascii="맑은 고딕" w:eastAsia="맑은 고딕" w:hAnsi="맑은 고딕" w:cs="맑은 고딕" w:hint="eastAsia"/>
            <w:sz w:val="20"/>
            <w:szCs w:val="20"/>
          </w:rPr>
          <w:t>제품</w:t>
        </w:r>
        <w:r w:rsidRPr="009F61D2">
          <w:rPr>
            <w:rStyle w:val="a5"/>
            <w:rFonts w:ascii="맑은 고딕" w:eastAsia="맑은 고딕" w:hAnsi="맑은 고딕"/>
            <w:sz w:val="20"/>
            <w:szCs w:val="20"/>
          </w:rPr>
          <w:t xml:space="preserve"> </w:t>
        </w:r>
        <w:r w:rsidRPr="009F61D2">
          <w:rPr>
            <w:rStyle w:val="a5"/>
            <w:rFonts w:ascii="맑은 고딕" w:eastAsia="맑은 고딕" w:hAnsi="맑은 고딕" w:cs="맑은 고딕" w:hint="eastAsia"/>
            <w:sz w:val="20"/>
            <w:szCs w:val="20"/>
          </w:rPr>
          <w:t>소식</w:t>
        </w:r>
        <w:r w:rsidRPr="009F61D2">
          <w:rPr>
            <w:rStyle w:val="a5"/>
            <w:rFonts w:ascii="맑은 고딕" w:eastAsia="맑은 고딕" w:hAnsi="맑은 고딕"/>
            <w:sz w:val="20"/>
            <w:szCs w:val="20"/>
          </w:rPr>
          <w:t xml:space="preserve"> - TURCK - </w:t>
        </w:r>
        <w:r w:rsidRPr="009F61D2">
          <w:rPr>
            <w:rStyle w:val="a5"/>
            <w:rFonts w:ascii="맑은 고딕" w:eastAsia="맑은 고딕" w:hAnsi="맑은 고딕" w:cs="맑은 고딕" w:hint="eastAsia"/>
            <w:sz w:val="20"/>
            <w:szCs w:val="20"/>
          </w:rPr>
          <w:t>㈜터크코리아</w:t>
        </w:r>
        <w:r w:rsidRPr="009F61D2">
          <w:rPr>
            <w:rStyle w:val="a5"/>
            <w:rFonts w:ascii="맑은 고딕" w:eastAsia="맑은 고딕" w:hAnsi="맑은 고딕"/>
            <w:sz w:val="20"/>
            <w:szCs w:val="20"/>
          </w:rPr>
          <w:t xml:space="preserve"> Your Global Automation Partner</w:t>
        </w:r>
      </w:hyperlink>
    </w:p>
    <w:p w14:paraId="399BEA95" w14:textId="77777777" w:rsidR="007844DF" w:rsidRPr="00F520C6" w:rsidRDefault="007844DF" w:rsidP="007844DF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CONTACT</w:t>
      </w:r>
    </w:p>
    <w:p w14:paraId="2D8336A3" w14:textId="77777777" w:rsidR="007844DF" w:rsidRPr="00F520C6" w:rsidRDefault="007844DF" w:rsidP="007844DF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주식회사 </w:t>
      </w:r>
      <w:proofErr w:type="spellStart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터크코리아</w:t>
      </w:r>
      <w:proofErr w:type="spellEnd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 마케팅팀</w:t>
      </w:r>
    </w:p>
    <w:p w14:paraId="1DD3E342" w14:textId="77777777" w:rsidR="007844DF" w:rsidRPr="00F520C6" w:rsidRDefault="007844DF" w:rsidP="007844DF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br/>
        <w:t>전화: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5490</w:t>
      </w:r>
    </w:p>
    <w:p w14:paraId="64C21EDC" w14:textId="77777777" w:rsidR="007844DF" w:rsidRPr="00F520C6" w:rsidRDefault="007844DF" w:rsidP="007844DF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팩스: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5466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 </w:t>
      </w:r>
    </w:p>
    <w:p w14:paraId="139B9DBC" w14:textId="6BBE6DDB" w:rsidR="00726174" w:rsidRDefault="0007549D" w:rsidP="00726174">
      <w:pPr>
        <w:framePr w:w="6209" w:h="13078" w:wrap="notBeside" w:vAnchor="page" w:hAnchor="page" w:x="1248" w:y="2836" w:anchorLock="1"/>
        <w:spacing w:after="240"/>
        <w:rPr>
          <w:rFonts w:ascii="맑은 고딕" w:eastAsia="맑은 고딕" w:hAnsi="맑은 고딕" w:cs="맑은 고딕"/>
          <w:sz w:val="28"/>
          <w:lang w:val="en-US" w:eastAsia="ko-KR"/>
        </w:rPr>
      </w:pPr>
      <w:r>
        <w:rPr>
          <w:rFonts w:ascii="맑은 고딕" w:eastAsia="맑은 고딕" w:hAnsi="맑은 고딕" w:cs="맑은 고딕" w:hint="eastAsia"/>
          <w:sz w:val="28"/>
          <w:lang w:val="en-US" w:eastAsia="ko-KR"/>
        </w:rPr>
        <w:t xml:space="preserve">용접 스파크 </w:t>
      </w:r>
      <w:r w:rsidR="0078689B">
        <w:rPr>
          <w:rFonts w:ascii="맑은 고딕" w:eastAsia="맑은 고딕" w:hAnsi="맑은 고딕" w:cs="맑은 고딕" w:hint="eastAsia"/>
          <w:sz w:val="28"/>
          <w:lang w:val="en-US" w:eastAsia="ko-KR"/>
        </w:rPr>
        <w:t>방지</w:t>
      </w:r>
      <w:r>
        <w:rPr>
          <w:rFonts w:ascii="맑은 고딕" w:eastAsia="맑은 고딕" w:hAnsi="맑은 고딕" w:cs="맑은 고딕" w:hint="eastAsia"/>
          <w:sz w:val="28"/>
          <w:lang w:val="en-US" w:eastAsia="ko-KR"/>
        </w:rPr>
        <w:t xml:space="preserve"> 연결 기술</w:t>
      </w:r>
    </w:p>
    <w:p w14:paraId="359B9B5F" w14:textId="77777777" w:rsidR="00512443" w:rsidRPr="00512443" w:rsidRDefault="00512443" w:rsidP="00512443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eastAsia="ko-KR"/>
        </w:rPr>
      </w:pPr>
      <w:r w:rsidRPr="00512443">
        <w:rPr>
          <w:rFonts w:ascii="맑은 고딕" w:eastAsia="맑은 고딕" w:hAnsi="맑은 고딕"/>
          <w:sz w:val="20"/>
          <w:szCs w:val="20"/>
        </w:rPr>
        <w:t xml:space="preserve">TXO3701 </w:t>
      </w:r>
      <w:r w:rsidRPr="00512443">
        <w:rPr>
          <w:rFonts w:ascii="맑은 고딕" w:eastAsia="맑은 고딕" w:hAnsi="맑은 고딕" w:hint="eastAsia"/>
          <w:sz w:val="20"/>
          <w:szCs w:val="20"/>
        </w:rPr>
        <w:t>및</w:t>
      </w:r>
      <w:r w:rsidRPr="00512443">
        <w:rPr>
          <w:rFonts w:ascii="맑은 고딕" w:eastAsia="맑은 고딕" w:hAnsi="맑은 고딕"/>
          <w:sz w:val="20"/>
          <w:szCs w:val="20"/>
        </w:rPr>
        <w:t xml:space="preserve"> TXY3713 </w:t>
      </w:r>
      <w:r w:rsidRPr="00512443">
        <w:rPr>
          <w:rFonts w:ascii="맑은 고딕" w:eastAsia="맑은 고딕" w:hAnsi="맑은 고딕" w:hint="eastAsia"/>
          <w:sz w:val="20"/>
          <w:szCs w:val="20"/>
        </w:rPr>
        <w:t>시리즈</w:t>
      </w:r>
      <w:r w:rsidRPr="00512443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의 </w:t>
      </w:r>
      <w:r w:rsidRPr="00512443">
        <w:rPr>
          <w:rFonts w:ascii="맑은 고딕" w:eastAsia="맑은 고딕" w:hAnsi="맑은 고딕" w:hint="eastAsia"/>
          <w:sz w:val="20"/>
          <w:szCs w:val="20"/>
        </w:rPr>
        <w:t>케이블은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용접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  <w:lang w:eastAsia="ko-KR"/>
        </w:rPr>
        <w:t>어</w:t>
      </w:r>
      <w:r w:rsidRPr="00512443">
        <w:rPr>
          <w:rFonts w:ascii="맑은 고딕" w:eastAsia="맑은 고딕" w:hAnsi="맑은 고딕" w:hint="eastAsia"/>
          <w:sz w:val="20"/>
          <w:szCs w:val="20"/>
        </w:rPr>
        <w:t>플리케이션에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사용</w:t>
      </w:r>
      <w:r w:rsidRPr="00512443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할 수 있는 </w:t>
      </w:r>
      <w:r w:rsidRPr="00512443">
        <w:rPr>
          <w:rFonts w:ascii="맑은 고딕" w:eastAsia="맑은 고딕" w:hAnsi="맑은 고딕" w:hint="eastAsia"/>
          <w:sz w:val="20"/>
          <w:szCs w:val="20"/>
        </w:rPr>
        <w:t>자동차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제조업체의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가장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엄격한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요구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사항을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충족</w:t>
      </w:r>
      <w:r w:rsidRPr="00512443">
        <w:rPr>
          <w:rFonts w:ascii="맑은 고딕" w:eastAsia="맑은 고딕" w:hAnsi="맑은 고딕" w:hint="eastAsia"/>
          <w:sz w:val="20"/>
          <w:szCs w:val="20"/>
          <w:lang w:eastAsia="ko-KR"/>
        </w:rPr>
        <w:t>할 수 있습니다.</w:t>
      </w:r>
    </w:p>
    <w:p w14:paraId="2DA469EC" w14:textId="77777777" w:rsidR="00512443" w:rsidRPr="00512443" w:rsidRDefault="00512443" w:rsidP="00512443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</w:p>
    <w:p w14:paraId="1780577B" w14:textId="77777777" w:rsidR="00512443" w:rsidRPr="00512443" w:rsidRDefault="00512443" w:rsidP="00512443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proofErr w:type="spellStart"/>
      <w:r w:rsidRPr="00512443">
        <w:rPr>
          <w:rFonts w:ascii="맑은 고딕" w:eastAsia="맑은 고딕" w:hAnsi="맑은 고딕" w:hint="eastAsia"/>
          <w:sz w:val="20"/>
          <w:szCs w:val="20"/>
          <w:lang w:eastAsia="ko-KR"/>
        </w:rPr>
        <w:t>터크</w:t>
      </w:r>
      <w:proofErr w:type="spellEnd"/>
      <w:r w:rsidRPr="00512443">
        <w:rPr>
          <w:rFonts w:ascii="맑은 고딕" w:eastAsia="맑은 고딕" w:hAnsi="맑은 고딕" w:hint="eastAsia"/>
          <w:sz w:val="20"/>
          <w:szCs w:val="20"/>
        </w:rPr>
        <w:t>는</w:t>
      </w:r>
      <w:r w:rsidRPr="00512443">
        <w:rPr>
          <w:rFonts w:ascii="맑은 고딕" w:eastAsia="맑은 고딕" w:hAnsi="맑은 고딕"/>
          <w:sz w:val="20"/>
          <w:szCs w:val="20"/>
        </w:rPr>
        <w:t xml:space="preserve"> TXO </w:t>
      </w:r>
      <w:r w:rsidRPr="00512443">
        <w:rPr>
          <w:rFonts w:ascii="맑은 고딕" w:eastAsia="맑은 고딕" w:hAnsi="맑은 고딕" w:hint="eastAsia"/>
          <w:sz w:val="20"/>
          <w:szCs w:val="20"/>
        </w:rPr>
        <w:t>및</w:t>
      </w:r>
      <w:r w:rsidRPr="00512443">
        <w:rPr>
          <w:rFonts w:ascii="맑은 고딕" w:eastAsia="맑은 고딕" w:hAnsi="맑은 고딕"/>
          <w:sz w:val="20"/>
          <w:szCs w:val="20"/>
        </w:rPr>
        <w:t xml:space="preserve"> TXY </w:t>
      </w:r>
      <w:r w:rsidRPr="00512443">
        <w:rPr>
          <w:rFonts w:ascii="맑은 고딕" w:eastAsia="맑은 고딕" w:hAnsi="맑은 고딕" w:hint="eastAsia"/>
          <w:sz w:val="20"/>
          <w:szCs w:val="20"/>
        </w:rPr>
        <w:t>커넥터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시리즈의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용접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저항을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높였습니다</w:t>
      </w:r>
      <w:r w:rsidRPr="00512443">
        <w:rPr>
          <w:rFonts w:ascii="맑은 고딕" w:eastAsia="맑은 고딕" w:hAnsi="맑은 고딕"/>
          <w:sz w:val="20"/>
          <w:szCs w:val="20"/>
        </w:rPr>
        <w:t xml:space="preserve">. </w:t>
      </w:r>
      <w:r w:rsidRPr="00512443">
        <w:rPr>
          <w:rFonts w:ascii="맑은 고딕" w:eastAsia="맑은 고딕" w:hAnsi="맑은 고딕" w:hint="eastAsia"/>
          <w:sz w:val="20"/>
          <w:szCs w:val="20"/>
        </w:rPr>
        <w:t>따라서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이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케이블은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용접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분야에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사용하기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위한</w:t>
      </w:r>
      <w:r w:rsidRPr="00512443">
        <w:rPr>
          <w:rFonts w:ascii="맑은 고딕" w:eastAsia="맑은 고딕" w:hAnsi="맑은 고딕"/>
          <w:sz w:val="20"/>
          <w:szCs w:val="20"/>
        </w:rPr>
        <w:t xml:space="preserve"> Volkswagen Group(VASS)</w:t>
      </w:r>
      <w:r w:rsidRPr="00512443">
        <w:rPr>
          <w:rFonts w:ascii="맑은 고딕" w:eastAsia="맑은 고딕" w:hAnsi="맑은 고딕" w:hint="eastAsia"/>
          <w:sz w:val="20"/>
          <w:szCs w:val="20"/>
        </w:rPr>
        <w:t>의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최신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요구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사항</w:t>
      </w:r>
      <w:r w:rsidRPr="00512443">
        <w:rPr>
          <w:rFonts w:ascii="맑은 고딕" w:eastAsia="맑은 고딕" w:hAnsi="맑은 고딕" w:hint="eastAsia"/>
          <w:sz w:val="20"/>
          <w:szCs w:val="20"/>
          <w:lang w:eastAsia="ko-KR"/>
        </w:rPr>
        <w:t>에도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충족합니다</w:t>
      </w:r>
      <w:r w:rsidRPr="00512443">
        <w:rPr>
          <w:rFonts w:ascii="맑은 고딕" w:eastAsia="맑은 고딕" w:hAnsi="맑은 고딕"/>
          <w:sz w:val="20"/>
          <w:szCs w:val="20"/>
        </w:rPr>
        <w:t xml:space="preserve">. </w:t>
      </w:r>
      <w:r w:rsidRPr="00512443">
        <w:rPr>
          <w:rFonts w:ascii="맑은 고딕" w:eastAsia="맑은 고딕" w:hAnsi="맑은 고딕" w:hint="eastAsia"/>
          <w:sz w:val="20"/>
          <w:szCs w:val="20"/>
        </w:rPr>
        <w:t>특히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케이블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재킷의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두께는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용접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스파크에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대한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저항을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더욱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높이기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위해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증가되었습니다</w:t>
      </w:r>
      <w:r w:rsidRPr="00512443">
        <w:rPr>
          <w:rFonts w:ascii="맑은 고딕" w:eastAsia="맑은 고딕" w:hAnsi="맑은 고딕"/>
          <w:sz w:val="20"/>
          <w:szCs w:val="20"/>
        </w:rPr>
        <w:t xml:space="preserve">. </w:t>
      </w:r>
      <w:r w:rsidRPr="00512443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뿐만 아니라 해당 </w:t>
      </w:r>
      <w:r w:rsidRPr="00512443">
        <w:rPr>
          <w:rFonts w:ascii="맑은 고딕" w:eastAsia="맑은 고딕" w:hAnsi="맑은 고딕" w:hint="eastAsia"/>
          <w:sz w:val="20"/>
          <w:szCs w:val="20"/>
        </w:rPr>
        <w:t>케이블은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드래그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체인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사용에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적합하며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난연성이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뛰어납니다</w:t>
      </w:r>
      <w:r w:rsidRPr="00512443">
        <w:rPr>
          <w:rFonts w:ascii="맑은 고딕" w:eastAsia="맑은 고딕" w:hAnsi="맑은 고딕"/>
          <w:sz w:val="20"/>
          <w:szCs w:val="20"/>
        </w:rPr>
        <w:t xml:space="preserve">. </w:t>
      </w:r>
      <w:r w:rsidRPr="00512443">
        <w:rPr>
          <w:rFonts w:ascii="맑은 고딕" w:eastAsia="맑은 고딕" w:hAnsi="맑은 고딕" w:hint="eastAsia"/>
          <w:sz w:val="20"/>
          <w:szCs w:val="20"/>
        </w:rPr>
        <w:t>이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제품은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북미</w:t>
      </w:r>
      <w:r w:rsidRPr="00512443">
        <w:rPr>
          <w:rFonts w:ascii="맑은 고딕" w:eastAsia="맑은 고딕" w:hAnsi="맑은 고딕"/>
          <w:sz w:val="20"/>
          <w:szCs w:val="20"/>
        </w:rPr>
        <w:t xml:space="preserve"> UL FT2 </w:t>
      </w:r>
      <w:r w:rsidRPr="00512443">
        <w:rPr>
          <w:rFonts w:ascii="맑은 고딕" w:eastAsia="맑은 고딕" w:hAnsi="맑은 고딕" w:hint="eastAsia"/>
          <w:sz w:val="20"/>
          <w:szCs w:val="20"/>
        </w:rPr>
        <w:t>표준과</w:t>
      </w:r>
      <w:r w:rsidRPr="00512443">
        <w:rPr>
          <w:rFonts w:ascii="맑은 고딕" w:eastAsia="맑은 고딕" w:hAnsi="맑은 고딕"/>
          <w:sz w:val="20"/>
          <w:szCs w:val="20"/>
        </w:rPr>
        <w:t xml:space="preserve"> IEC 60332-1 </w:t>
      </w:r>
      <w:r w:rsidRPr="00512443">
        <w:rPr>
          <w:rFonts w:ascii="맑은 고딕" w:eastAsia="맑은 고딕" w:hAnsi="맑은 고딕" w:hint="eastAsia"/>
          <w:sz w:val="20"/>
          <w:szCs w:val="20"/>
        </w:rPr>
        <w:t>및</w:t>
      </w:r>
      <w:r w:rsidRPr="00512443">
        <w:rPr>
          <w:rFonts w:ascii="맑은 고딕" w:eastAsia="맑은 고딕" w:hAnsi="맑은 고딕"/>
          <w:sz w:val="20"/>
          <w:szCs w:val="20"/>
        </w:rPr>
        <w:t xml:space="preserve"> IEC 60332-2-2</w:t>
      </w:r>
      <w:r w:rsidRPr="00512443">
        <w:rPr>
          <w:rFonts w:ascii="맑은 고딕" w:eastAsia="맑은 고딕" w:hAnsi="맑은 고딕" w:hint="eastAsia"/>
          <w:sz w:val="20"/>
          <w:szCs w:val="20"/>
        </w:rPr>
        <w:t>의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요구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사항을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모두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충족합니다</w:t>
      </w:r>
      <w:r w:rsidRPr="00512443">
        <w:rPr>
          <w:rFonts w:ascii="맑은 고딕" w:eastAsia="맑은 고딕" w:hAnsi="맑은 고딕"/>
          <w:sz w:val="20"/>
          <w:szCs w:val="20"/>
        </w:rPr>
        <w:t>.</w:t>
      </w:r>
    </w:p>
    <w:p w14:paraId="31A8CDDF" w14:textId="77777777" w:rsidR="00512443" w:rsidRPr="00512443" w:rsidRDefault="00512443" w:rsidP="00512443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33EEA2BA" w14:textId="77777777" w:rsidR="00512443" w:rsidRPr="00512443" w:rsidRDefault="00512443" w:rsidP="00512443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smallCaps/>
          <w:color w:val="A6A6A6" w:themeColor="background1" w:themeShade="A6"/>
          <w:spacing w:val="20"/>
          <w:sz w:val="20"/>
          <w:szCs w:val="20"/>
        </w:rPr>
      </w:pPr>
      <w:r w:rsidRPr="00512443">
        <w:rPr>
          <w:rFonts w:ascii="맑은 고딕" w:eastAsia="맑은 고딕" w:hAnsi="맑은 고딕" w:hint="eastAsia"/>
          <w:sz w:val="20"/>
          <w:szCs w:val="20"/>
        </w:rPr>
        <w:t>터크는</w:t>
      </w:r>
      <w:r w:rsidRPr="00512443">
        <w:rPr>
          <w:rFonts w:ascii="맑은 고딕" w:eastAsia="맑은 고딕" w:hAnsi="맑은 고딕"/>
          <w:sz w:val="20"/>
          <w:szCs w:val="20"/>
        </w:rPr>
        <w:t xml:space="preserve"> LED </w:t>
      </w:r>
      <w:r w:rsidRPr="00512443">
        <w:rPr>
          <w:rFonts w:ascii="맑은 고딕" w:eastAsia="맑은 고딕" w:hAnsi="맑은 고딕" w:hint="eastAsia"/>
          <w:sz w:val="20"/>
          <w:szCs w:val="20"/>
        </w:rPr>
        <w:t>유무에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관계없이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직선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또는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각진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커넥터가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있는</w:t>
      </w:r>
      <w:r w:rsidRPr="00512443">
        <w:rPr>
          <w:rFonts w:ascii="맑은 고딕" w:eastAsia="맑은 고딕" w:hAnsi="맑은 고딕"/>
          <w:sz w:val="20"/>
          <w:szCs w:val="20"/>
        </w:rPr>
        <w:t xml:space="preserve"> 4</w:t>
      </w:r>
      <w:r w:rsidRPr="00512443">
        <w:rPr>
          <w:rFonts w:ascii="맑은 고딕" w:eastAsia="맑은 고딕" w:hAnsi="맑은 고딕" w:hint="eastAsia"/>
          <w:sz w:val="20"/>
          <w:szCs w:val="20"/>
        </w:rPr>
        <w:t>핀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또는</w:t>
      </w:r>
      <w:r w:rsidRPr="00512443">
        <w:rPr>
          <w:rFonts w:ascii="맑은 고딕" w:eastAsia="맑은 고딕" w:hAnsi="맑은 고딕"/>
          <w:sz w:val="20"/>
          <w:szCs w:val="20"/>
        </w:rPr>
        <w:t xml:space="preserve"> 5</w:t>
      </w:r>
      <w:r w:rsidRPr="00512443">
        <w:rPr>
          <w:rFonts w:ascii="맑은 고딕" w:eastAsia="맑은 고딕" w:hAnsi="맑은 고딕" w:hint="eastAsia"/>
          <w:sz w:val="20"/>
          <w:szCs w:val="20"/>
        </w:rPr>
        <w:t>핀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변형으로</w:t>
      </w:r>
      <w:r w:rsidRPr="00512443">
        <w:rPr>
          <w:rFonts w:ascii="맑은 고딕" w:eastAsia="맑은 고딕" w:hAnsi="맑은 고딕"/>
          <w:sz w:val="20"/>
          <w:szCs w:val="20"/>
        </w:rPr>
        <w:t xml:space="preserve"> PUR </w:t>
      </w:r>
      <w:r w:rsidRPr="00512443">
        <w:rPr>
          <w:rFonts w:ascii="맑은 고딕" w:eastAsia="맑은 고딕" w:hAnsi="맑은 고딕" w:hint="eastAsia"/>
          <w:sz w:val="20"/>
          <w:szCs w:val="20"/>
        </w:rPr>
        <w:t>케이블을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제공합니다</w:t>
      </w:r>
      <w:r w:rsidRPr="00512443">
        <w:rPr>
          <w:rFonts w:ascii="맑은 고딕" w:eastAsia="맑은 고딕" w:hAnsi="맑은 고딕"/>
          <w:sz w:val="20"/>
          <w:szCs w:val="20"/>
        </w:rPr>
        <w:t xml:space="preserve">. </w:t>
      </w:r>
      <w:r w:rsidRPr="00512443">
        <w:rPr>
          <w:rFonts w:ascii="맑은 고딕" w:eastAsia="맑은 고딕" w:hAnsi="맑은 고딕" w:hint="eastAsia"/>
          <w:sz w:val="20"/>
          <w:szCs w:val="20"/>
        </w:rPr>
        <w:t>사용자는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연결을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위한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표준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케이블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길이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또는</w:t>
      </w:r>
      <w:r w:rsidRPr="00512443">
        <w:rPr>
          <w:rFonts w:ascii="맑은 고딕" w:eastAsia="맑은 고딕" w:hAnsi="맑은 고딕"/>
          <w:sz w:val="20"/>
          <w:szCs w:val="20"/>
        </w:rPr>
        <w:t xml:space="preserve"> M12 </w:t>
      </w:r>
      <w:r w:rsidRPr="00512443">
        <w:rPr>
          <w:rFonts w:ascii="맑은 고딕" w:eastAsia="맑은 고딕" w:hAnsi="맑은 고딕" w:hint="eastAsia"/>
          <w:sz w:val="20"/>
          <w:szCs w:val="20"/>
        </w:rPr>
        <w:t>커넥터가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있는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확장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케이블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중에서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선택할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수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있습니다</w:t>
      </w:r>
      <w:r w:rsidRPr="00512443">
        <w:rPr>
          <w:rFonts w:ascii="맑은 고딕" w:eastAsia="맑은 고딕" w:hAnsi="맑은 고딕"/>
          <w:sz w:val="20"/>
          <w:szCs w:val="20"/>
        </w:rPr>
        <w:t>.</w:t>
      </w:r>
      <w:r w:rsidRPr="00512443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일반적으로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케이블은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주황색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또는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노란색으로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제공됩니다</w:t>
      </w:r>
      <w:r w:rsidRPr="00512443">
        <w:rPr>
          <w:rFonts w:ascii="맑은 고딕" w:eastAsia="맑은 고딕" w:hAnsi="맑은 고딕"/>
          <w:sz w:val="20"/>
          <w:szCs w:val="20"/>
        </w:rPr>
        <w:t xml:space="preserve">. </w:t>
      </w:r>
      <w:r w:rsidRPr="00512443">
        <w:rPr>
          <w:rFonts w:ascii="맑은 고딕" w:eastAsia="맑은 고딕" w:hAnsi="맑은 고딕" w:hint="eastAsia"/>
          <w:sz w:val="20"/>
          <w:szCs w:val="20"/>
        </w:rPr>
        <w:t>요청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시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특수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길이</w:t>
      </w:r>
      <w:r w:rsidRPr="00512443">
        <w:rPr>
          <w:rFonts w:ascii="맑은 고딕" w:eastAsia="맑은 고딕" w:hAnsi="맑은 고딕"/>
          <w:sz w:val="20"/>
          <w:szCs w:val="20"/>
        </w:rPr>
        <w:t xml:space="preserve">, </w:t>
      </w:r>
      <w:r w:rsidRPr="00512443">
        <w:rPr>
          <w:rFonts w:ascii="맑은 고딕" w:eastAsia="맑은 고딕" w:hAnsi="맑은 고딕" w:hint="eastAsia"/>
          <w:sz w:val="20"/>
          <w:szCs w:val="20"/>
        </w:rPr>
        <w:t>맞춤형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재킷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색상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또는</w:t>
      </w:r>
      <w:r w:rsidRPr="00512443">
        <w:rPr>
          <w:rFonts w:ascii="맑은 고딕" w:eastAsia="맑은 고딕" w:hAnsi="맑은 고딕"/>
          <w:sz w:val="20"/>
          <w:szCs w:val="20"/>
        </w:rPr>
        <w:t xml:space="preserve"> M8 </w:t>
      </w:r>
      <w:r w:rsidRPr="00512443">
        <w:rPr>
          <w:rFonts w:ascii="맑은 고딕" w:eastAsia="맑은 고딕" w:hAnsi="맑은 고딕" w:hint="eastAsia"/>
          <w:sz w:val="20"/>
          <w:szCs w:val="20"/>
        </w:rPr>
        <w:t>커넥터가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있는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케이블도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구현할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수</w:t>
      </w:r>
      <w:r w:rsidRPr="00512443">
        <w:rPr>
          <w:rFonts w:ascii="맑은 고딕" w:eastAsia="맑은 고딕" w:hAnsi="맑은 고딕"/>
          <w:sz w:val="20"/>
          <w:szCs w:val="20"/>
        </w:rPr>
        <w:t xml:space="preserve"> </w:t>
      </w:r>
      <w:r w:rsidRPr="00512443">
        <w:rPr>
          <w:rFonts w:ascii="맑은 고딕" w:eastAsia="맑은 고딕" w:hAnsi="맑은 고딕" w:hint="eastAsia"/>
          <w:sz w:val="20"/>
          <w:szCs w:val="20"/>
        </w:rPr>
        <w:t>있습니다</w:t>
      </w:r>
      <w:r w:rsidRPr="00512443">
        <w:rPr>
          <w:rFonts w:ascii="맑은 고딕" w:eastAsia="맑은 고딕" w:hAnsi="맑은 고딕"/>
          <w:sz w:val="20"/>
          <w:szCs w:val="20"/>
        </w:rPr>
        <w:t>.</w:t>
      </w:r>
    </w:p>
    <w:p w14:paraId="32139DDB" w14:textId="77777777" w:rsidR="00512443" w:rsidRPr="00512443" w:rsidRDefault="00512443" w:rsidP="00726174">
      <w:pPr>
        <w:framePr w:w="6209" w:h="13078" w:wrap="notBeside" w:vAnchor="page" w:hAnchor="page" w:x="1248" w:y="2836" w:anchorLock="1"/>
        <w:spacing w:after="240"/>
        <w:rPr>
          <w:rFonts w:hint="eastAsia"/>
          <w:lang w:eastAsia="ko-KR"/>
        </w:rPr>
      </w:pPr>
    </w:p>
    <w:p w14:paraId="550C5248" w14:textId="065880F7" w:rsidR="00D01403" w:rsidRPr="00EE2089" w:rsidRDefault="00D01403" w:rsidP="00512443">
      <w:pPr>
        <w:pStyle w:val="aa"/>
        <w:rPr>
          <w:smallCaps/>
          <w:color w:val="A6A6A6" w:themeColor="background1" w:themeShade="A6"/>
          <w:spacing w:val="20"/>
        </w:rPr>
      </w:pPr>
    </w:p>
    <w:sectPr w:rsidR="00D01403" w:rsidRPr="00EE2089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6D620" w14:textId="77777777" w:rsidR="00A504E3" w:rsidRDefault="00A504E3">
      <w:r>
        <w:separator/>
      </w:r>
    </w:p>
  </w:endnote>
  <w:endnote w:type="continuationSeparator" w:id="0">
    <w:p w14:paraId="427896B7" w14:textId="77777777" w:rsidR="00A504E3" w:rsidRDefault="00A50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39240" w14:textId="77777777" w:rsidR="00A504E3" w:rsidRDefault="00A504E3">
      <w:r>
        <w:separator/>
      </w:r>
    </w:p>
  </w:footnote>
  <w:footnote w:type="continuationSeparator" w:id="0">
    <w:p w14:paraId="2596B4C9" w14:textId="77777777" w:rsidR="00A504E3" w:rsidRDefault="00A50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9500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06F33AD" wp14:editId="251E6FDB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9FECC0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28B"/>
    <w:rsid w:val="0007549D"/>
    <w:rsid w:val="00083011"/>
    <w:rsid w:val="000C0EB8"/>
    <w:rsid w:val="000F0E03"/>
    <w:rsid w:val="001F507E"/>
    <w:rsid w:val="00220319"/>
    <w:rsid w:val="00276DE8"/>
    <w:rsid w:val="002C1940"/>
    <w:rsid w:val="002C3073"/>
    <w:rsid w:val="002C4F63"/>
    <w:rsid w:val="002E3E93"/>
    <w:rsid w:val="003145D3"/>
    <w:rsid w:val="00357969"/>
    <w:rsid w:val="0037143C"/>
    <w:rsid w:val="003B568C"/>
    <w:rsid w:val="00486324"/>
    <w:rsid w:val="004B5306"/>
    <w:rsid w:val="00512443"/>
    <w:rsid w:val="005438AA"/>
    <w:rsid w:val="00582F25"/>
    <w:rsid w:val="005E6EC2"/>
    <w:rsid w:val="0064128B"/>
    <w:rsid w:val="006C08F9"/>
    <w:rsid w:val="006F3DD6"/>
    <w:rsid w:val="00726174"/>
    <w:rsid w:val="00755B46"/>
    <w:rsid w:val="00773BB6"/>
    <w:rsid w:val="007844DF"/>
    <w:rsid w:val="0078689B"/>
    <w:rsid w:val="00807078"/>
    <w:rsid w:val="00864B51"/>
    <w:rsid w:val="0094322E"/>
    <w:rsid w:val="00962AC0"/>
    <w:rsid w:val="00A16BEB"/>
    <w:rsid w:val="00A504E3"/>
    <w:rsid w:val="00A76524"/>
    <w:rsid w:val="00AA27B9"/>
    <w:rsid w:val="00B11CF5"/>
    <w:rsid w:val="00B54064"/>
    <w:rsid w:val="00C45777"/>
    <w:rsid w:val="00C91790"/>
    <w:rsid w:val="00C951C7"/>
    <w:rsid w:val="00CA6AAE"/>
    <w:rsid w:val="00D01403"/>
    <w:rsid w:val="00D67139"/>
    <w:rsid w:val="00D903B2"/>
    <w:rsid w:val="00DB1FC7"/>
    <w:rsid w:val="00EE2089"/>
    <w:rsid w:val="00EE46E8"/>
    <w:rsid w:val="00F07ACC"/>
    <w:rsid w:val="00F27199"/>
    <w:rsid w:val="00F3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A0A3F9"/>
  <w15:chartTrackingRefBased/>
  <w15:docId w15:val="{2DD02E28-A9B2-4809-88AA-05CB07A8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table" w:styleId="a6">
    <w:name w:val="Table Grid"/>
    <w:basedOn w:val="a1"/>
    <w:rsid w:val="00D01403"/>
    <w:rPr>
      <w:rFonts w:ascii="Times New Roman" w:eastAsia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Char1"/>
    <w:uiPriority w:val="99"/>
    <w:unhideWhenUsed/>
    <w:rsid w:val="004B5306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7"/>
    <w:uiPriority w:val="99"/>
    <w:rsid w:val="004B5306"/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4B5306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EE2089"/>
    <w:rPr>
      <w:color w:val="954F72" w:themeColor="followedHyperlink"/>
      <w:u w:val="single"/>
    </w:rPr>
  </w:style>
  <w:style w:type="paragraph" w:styleId="aa">
    <w:name w:val="No Spacing"/>
    <w:uiPriority w:val="1"/>
    <w:qFormat/>
    <w:rsid w:val="00512443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turck.kr/ko/product-news-2860_44601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2C1298-3310-49DB-805D-2C9E246526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8EB1D1-7C14-4F8B-AD1A-8E133664150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C879BE3B-2ECF-4CE6-98CB-05865EE909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Turck_PRxx22_EN</Template>
  <TotalTime>116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Grigoriadis, Ilias</dc:creator>
  <cp:keywords/>
  <cp:lastModifiedBy>Lee, Nan Young</cp:lastModifiedBy>
  <cp:revision>28</cp:revision>
  <dcterms:created xsi:type="dcterms:W3CDTF">2022-07-18T10:50:00Z</dcterms:created>
  <dcterms:modified xsi:type="dcterms:W3CDTF">2022-10-07T06:30:00Z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