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54802" w14:textId="360A6AEE" w:rsidR="001B164A" w:rsidRDefault="009E34B3" w:rsidP="0071261D">
      <w:pPr>
        <w:framePr w:w="3345" w:h="3345" w:hSpace="142" w:wrap="notBeside" w:vAnchor="page" w:hAnchor="page" w:x="7939" w:y="3516" w:anchorLock="1"/>
      </w:pPr>
      <w:r>
        <w:rPr>
          <w:noProof/>
        </w:rPr>
        <w:drawing>
          <wp:inline distT="0" distB="0" distL="0" distR="0" wp14:anchorId="48EBDFC0" wp14:editId="1A2869CD">
            <wp:extent cx="2124075" cy="2124075"/>
            <wp:effectExtent l="0" t="0" r="9525" b="9525"/>
            <wp:docPr id="1999834261" name="그림 1999834261" descr="Ein Bild, das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34261" name="Grafik 1" descr="Ein Bild, das Screensho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6E27C30B"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31683C">
        <w:rPr>
          <w:color w:val="808080"/>
          <w:sz w:val="22"/>
        </w:rPr>
        <w:t>1</w:t>
      </w:r>
      <w:r w:rsidR="0046699F">
        <w:rPr>
          <w:color w:val="808080"/>
          <w:sz w:val="22"/>
        </w:rPr>
        <w:t>1</w:t>
      </w:r>
      <w:r>
        <w:rPr>
          <w:color w:val="808080"/>
          <w:sz w:val="22"/>
        </w:rPr>
        <w:t>/25</w:t>
      </w:r>
    </w:p>
    <w:p w14:paraId="45B8AA5E" w14:textId="6D65AB72" w:rsidR="00B646BB" w:rsidRDefault="00B646BB" w:rsidP="0072499D">
      <w:pPr>
        <w:framePr w:w="3345" w:h="851" w:hSpace="142" w:wrap="around" w:vAnchor="page" w:hAnchor="page" w:x="7955" w:y="6969" w:anchorLock="1"/>
        <w:ind w:left="-57"/>
        <w:rPr>
          <w:sz w:val="18"/>
          <w:szCs w:val="18"/>
        </w:rPr>
      </w:pPr>
      <w:r>
        <w:rPr>
          <w:color w:val="808080"/>
          <w:sz w:val="16"/>
        </w:rPr>
        <w:t>Turck</w:t>
      </w:r>
      <w:r w:rsidR="0031683C">
        <w:rPr>
          <w:color w:val="808080"/>
          <w:sz w:val="16"/>
        </w:rPr>
        <w:t>1</w:t>
      </w:r>
      <w:r w:rsidR="0046699F">
        <w:rPr>
          <w:color w:val="808080"/>
          <w:sz w:val="16"/>
        </w:rPr>
        <w:t>1</w:t>
      </w:r>
      <w:r>
        <w:rPr>
          <w:color w:val="808080"/>
          <w:sz w:val="16"/>
        </w:rPr>
        <w:t>25.jpg:</w:t>
      </w:r>
      <w:r>
        <w:rPr>
          <w:sz w:val="18"/>
        </w:rPr>
        <w:t xml:space="preserve"> </w:t>
      </w:r>
    </w:p>
    <w:p w14:paraId="1BF216FB" w14:textId="675A4DDE" w:rsidR="0046699F" w:rsidRDefault="00CC5B93" w:rsidP="0072499D">
      <w:pPr>
        <w:framePr w:w="3345" w:h="851" w:hSpace="142" w:wrap="around" w:vAnchor="page" w:hAnchor="page" w:x="7955" w:y="6969" w:anchorLock="1"/>
        <w:rPr>
          <w:snapToGrid w:val="0"/>
          <w:sz w:val="18"/>
        </w:rPr>
      </w:pPr>
      <w:r w:rsidRPr="00CC5B93">
        <w:rPr>
          <w:rFonts w:hint="eastAsia"/>
          <w:snapToGrid w:val="0"/>
          <w:sz w:val="18"/>
        </w:rPr>
        <w:t>스마트</w:t>
      </w:r>
      <w:r w:rsidRPr="00CC5B93">
        <w:rPr>
          <w:rFonts w:hint="eastAsia"/>
          <w:snapToGrid w:val="0"/>
          <w:sz w:val="18"/>
        </w:rPr>
        <w:t xml:space="preserve"> </w:t>
      </w:r>
      <w:r w:rsidRPr="00CC5B93">
        <w:rPr>
          <w:rFonts w:hint="eastAsia"/>
          <w:snapToGrid w:val="0"/>
          <w:sz w:val="18"/>
        </w:rPr>
        <w:t>기능을</w:t>
      </w:r>
      <w:r w:rsidRPr="00CC5B93">
        <w:rPr>
          <w:rFonts w:hint="eastAsia"/>
          <w:snapToGrid w:val="0"/>
          <w:sz w:val="18"/>
        </w:rPr>
        <w:t xml:space="preserve"> </w:t>
      </w:r>
      <w:r w:rsidRPr="00CC5B93">
        <w:rPr>
          <w:rFonts w:hint="eastAsia"/>
          <w:snapToGrid w:val="0"/>
          <w:sz w:val="18"/>
        </w:rPr>
        <w:t>통한</w:t>
      </w:r>
      <w:r w:rsidRPr="00CC5B93">
        <w:rPr>
          <w:rFonts w:hint="eastAsia"/>
          <w:snapToGrid w:val="0"/>
          <w:sz w:val="18"/>
        </w:rPr>
        <w:t xml:space="preserve"> </w:t>
      </w:r>
      <w:r w:rsidRPr="00CC5B93">
        <w:rPr>
          <w:rFonts w:hint="eastAsia"/>
          <w:snapToGrid w:val="0"/>
          <w:sz w:val="18"/>
        </w:rPr>
        <w:t>간편한</w:t>
      </w:r>
      <w:r w:rsidRPr="00CC5B93">
        <w:rPr>
          <w:rFonts w:hint="eastAsia"/>
          <w:snapToGrid w:val="0"/>
          <w:sz w:val="18"/>
        </w:rPr>
        <w:t xml:space="preserve"> </w:t>
      </w:r>
      <w:r w:rsidRPr="00CC5B93">
        <w:rPr>
          <w:rFonts w:hint="eastAsia"/>
          <w:snapToGrid w:val="0"/>
          <w:sz w:val="18"/>
        </w:rPr>
        <w:t>시운전</w:t>
      </w:r>
      <w:r w:rsidRPr="00CC5B93">
        <w:rPr>
          <w:rFonts w:hint="eastAsia"/>
          <w:snapToGrid w:val="0"/>
          <w:sz w:val="18"/>
        </w:rPr>
        <w:t xml:space="preserve">: </w:t>
      </w:r>
      <w:proofErr w:type="spellStart"/>
      <w:r w:rsidR="00535467">
        <w:rPr>
          <w:rFonts w:hint="eastAsia"/>
          <w:snapToGrid w:val="0"/>
          <w:sz w:val="18"/>
          <w:lang w:eastAsia="ko-KR"/>
        </w:rPr>
        <w:t>터크의</w:t>
      </w:r>
      <w:proofErr w:type="spellEnd"/>
      <w:r w:rsidR="00535467">
        <w:rPr>
          <w:rFonts w:hint="eastAsia"/>
          <w:snapToGrid w:val="0"/>
          <w:sz w:val="18"/>
          <w:lang w:eastAsia="ko-KR"/>
        </w:rPr>
        <w:t xml:space="preserve"> </w:t>
      </w:r>
      <w:proofErr w:type="spellStart"/>
      <w:r w:rsidR="00535467">
        <w:rPr>
          <w:rFonts w:hint="eastAsia"/>
          <w:snapToGrid w:val="0"/>
          <w:sz w:val="18"/>
          <w:lang w:eastAsia="ko-KR"/>
        </w:rPr>
        <w:t>정전식</w:t>
      </w:r>
      <w:proofErr w:type="spellEnd"/>
      <w:r w:rsidR="00535467">
        <w:rPr>
          <w:rFonts w:hint="eastAsia"/>
          <w:snapToGrid w:val="0"/>
          <w:sz w:val="18"/>
          <w:lang w:eastAsia="ko-KR"/>
        </w:rPr>
        <w:t xml:space="preserve"> </w:t>
      </w:r>
      <w:r w:rsidR="00535467">
        <w:rPr>
          <w:rFonts w:hint="eastAsia"/>
          <w:snapToGrid w:val="0"/>
          <w:sz w:val="18"/>
          <w:lang w:eastAsia="ko-KR"/>
        </w:rPr>
        <w:t>센서</w:t>
      </w:r>
      <w:r w:rsidR="00535467">
        <w:rPr>
          <w:rFonts w:hint="eastAsia"/>
          <w:snapToGrid w:val="0"/>
          <w:sz w:val="18"/>
          <w:lang w:eastAsia="ko-KR"/>
        </w:rPr>
        <w:t xml:space="preserve"> </w:t>
      </w:r>
      <w:r w:rsidR="00535467">
        <w:rPr>
          <w:snapToGrid w:val="0"/>
          <w:sz w:val="18"/>
          <w:lang w:eastAsia="ko-KR"/>
        </w:rPr>
        <w:t>B</w:t>
      </w:r>
      <w:r w:rsidRPr="00CC5B93">
        <w:rPr>
          <w:rFonts w:hint="eastAsia"/>
          <w:snapToGrid w:val="0"/>
          <w:sz w:val="18"/>
        </w:rPr>
        <w:t xml:space="preserve">C/UC </w:t>
      </w:r>
      <w:r w:rsidR="00535467">
        <w:rPr>
          <w:rFonts w:hint="eastAsia"/>
          <w:snapToGrid w:val="0"/>
          <w:sz w:val="18"/>
          <w:lang w:eastAsia="ko-KR"/>
        </w:rPr>
        <w:t>시리즈</w:t>
      </w:r>
      <w:r w:rsidRPr="00CC5B93">
        <w:rPr>
          <w:rFonts w:hint="eastAsia"/>
          <w:snapToGrid w:val="0"/>
          <w:sz w:val="18"/>
        </w:rPr>
        <w:t xml:space="preserve"> </w:t>
      </w:r>
    </w:p>
    <w:p w14:paraId="3B76079C" w14:textId="77777777" w:rsidR="00CC5B93" w:rsidRPr="00535467" w:rsidRDefault="00CC5B93" w:rsidP="0072499D">
      <w:pPr>
        <w:framePr w:w="3345" w:h="851" w:hSpace="142" w:wrap="around" w:vAnchor="page" w:hAnchor="page" w:x="7955" w:y="6969" w:anchorLock="1"/>
        <w:rPr>
          <w:snapToGrid w:val="0"/>
          <w:sz w:val="18"/>
          <w:szCs w:val="18"/>
        </w:rPr>
      </w:pPr>
    </w:p>
    <w:p w14:paraId="4F61AF95" w14:textId="440253C2" w:rsidR="00CC5B93" w:rsidRDefault="003F4A6F" w:rsidP="0072499D">
      <w:pPr>
        <w:framePr w:w="3345" w:h="851" w:hSpace="142" w:wrap="around" w:vAnchor="page" w:hAnchor="page" w:x="7955" w:y="6969" w:anchorLock="1"/>
        <w:rPr>
          <w:rFonts w:hint="eastAsia"/>
          <w:color w:val="808080"/>
          <w:sz w:val="16"/>
          <w:lang w:eastAsia="ko-KR"/>
        </w:rPr>
      </w:pPr>
      <w:r>
        <w:rPr>
          <w:rFonts w:hint="eastAsia"/>
          <w:color w:val="808080"/>
          <w:sz w:val="16"/>
          <w:lang w:eastAsia="ko-KR"/>
        </w:rPr>
        <w:t>더</w:t>
      </w:r>
      <w:r>
        <w:rPr>
          <w:rFonts w:hint="eastAsia"/>
          <w:color w:val="808080"/>
          <w:sz w:val="16"/>
          <w:lang w:eastAsia="ko-KR"/>
        </w:rPr>
        <w:t xml:space="preserve"> </w:t>
      </w:r>
      <w:r>
        <w:rPr>
          <w:rFonts w:hint="eastAsia"/>
          <w:color w:val="808080"/>
          <w:sz w:val="16"/>
          <w:lang w:eastAsia="ko-KR"/>
        </w:rPr>
        <w:t>알아보기</w:t>
      </w:r>
    </w:p>
    <w:p w14:paraId="5EF00A1C" w14:textId="6123B097" w:rsidR="00FE1CEF" w:rsidRDefault="005F3BA6" w:rsidP="0072499D">
      <w:pPr>
        <w:framePr w:w="3345" w:h="851" w:hSpace="142" w:wrap="around" w:vAnchor="page" w:hAnchor="page" w:x="7955" w:y="6969" w:anchorLock="1"/>
        <w:rPr>
          <w:color w:val="808080"/>
          <w:sz w:val="16"/>
        </w:rPr>
      </w:pPr>
      <w:r w:rsidRPr="005F3BA6">
        <w:rPr>
          <w:rStyle w:val="a6"/>
          <w:sz w:val="16"/>
        </w:rPr>
        <w:t>https://turck.kr/ko/product-news-2860_next-generation-capacitive-sensors-51410.php</w:t>
      </w:r>
    </w:p>
    <w:p w14:paraId="5D821D5C" w14:textId="77777777" w:rsidR="0061462F" w:rsidRPr="002E25F6" w:rsidRDefault="0061462F" w:rsidP="0061462F">
      <w:pPr>
        <w:framePr w:w="3345" w:h="3451" w:hSpace="142" w:wrap="notBeside" w:vAnchor="page" w:hAnchor="page" w:x="7959" w:y="12316" w:anchorLock="1"/>
        <w:rPr>
          <w:rFonts w:ascii="맑은 고딕" w:eastAsia="맑은 고딕" w:hAnsi="맑은 고딕" w:cs="Malgun Gothic Semilight"/>
          <w:color w:val="808080"/>
          <w:sz w:val="18"/>
          <w:szCs w:val="18"/>
          <w:lang w:eastAsia="ko-KR"/>
        </w:rPr>
      </w:pPr>
      <w:r w:rsidRPr="002E25F6">
        <w:rPr>
          <w:rFonts w:ascii="맑은 고딕" w:eastAsia="맑은 고딕" w:hAnsi="맑은 고딕" w:cs="Malgun Gothic Semilight"/>
          <w:color w:val="808080"/>
          <w:sz w:val="18"/>
          <w:szCs w:val="18"/>
          <w:lang w:eastAsia="ko-KR"/>
        </w:rPr>
        <w:t>CONTACT</w:t>
      </w:r>
    </w:p>
    <w:p w14:paraId="63AD370C" w14:textId="77777777" w:rsidR="0061462F" w:rsidRPr="002E25F6" w:rsidRDefault="0061462F" w:rsidP="0061462F">
      <w:pPr>
        <w:framePr w:w="3345" w:h="3451" w:hSpace="142" w:wrap="notBeside" w:vAnchor="page" w:hAnchor="page" w:x="7959" w:y="12316" w:anchorLock="1"/>
        <w:rPr>
          <w:rFonts w:ascii="맑은 고딕" w:eastAsia="맑은 고딕" w:hAnsi="맑은 고딕" w:cs="Malgun Gothic Semilight"/>
          <w:color w:val="808080"/>
          <w:sz w:val="18"/>
          <w:szCs w:val="18"/>
          <w:lang w:eastAsia="ko-KR"/>
        </w:rPr>
      </w:pPr>
      <w:r w:rsidRPr="002E25F6">
        <w:rPr>
          <w:rFonts w:ascii="맑은 고딕" w:eastAsia="맑은 고딕" w:hAnsi="맑은 고딕" w:cs="Malgun Gothic Semilight" w:hint="eastAsia"/>
          <w:color w:val="808080"/>
          <w:sz w:val="18"/>
          <w:szCs w:val="18"/>
          <w:lang w:eastAsia="ko-KR"/>
        </w:rPr>
        <w:t xml:space="preserve">주식회사 </w:t>
      </w:r>
      <w:proofErr w:type="spellStart"/>
      <w:r w:rsidRPr="002E25F6">
        <w:rPr>
          <w:rFonts w:ascii="맑은 고딕" w:eastAsia="맑은 고딕" w:hAnsi="맑은 고딕" w:cs="Malgun Gothic Semilight" w:hint="eastAsia"/>
          <w:color w:val="808080"/>
          <w:sz w:val="18"/>
          <w:szCs w:val="18"/>
          <w:lang w:eastAsia="ko-KR"/>
        </w:rPr>
        <w:t>터크코리아</w:t>
      </w:r>
      <w:proofErr w:type="spellEnd"/>
      <w:r w:rsidRPr="002E25F6">
        <w:rPr>
          <w:rFonts w:ascii="맑은 고딕" w:eastAsia="맑은 고딕" w:hAnsi="맑은 고딕" w:cs="Malgun Gothic Semilight" w:hint="eastAsia"/>
          <w:color w:val="808080"/>
          <w:sz w:val="18"/>
          <w:szCs w:val="18"/>
          <w:lang w:eastAsia="ko-KR"/>
        </w:rPr>
        <w:t xml:space="preserve"> 마케팅팀</w:t>
      </w:r>
    </w:p>
    <w:p w14:paraId="0725C564" w14:textId="77777777" w:rsidR="0061462F" w:rsidRPr="002E25F6" w:rsidRDefault="0061462F" w:rsidP="0061462F">
      <w:pPr>
        <w:framePr w:w="3345" w:h="3451" w:hSpace="142" w:wrap="notBeside" w:vAnchor="page" w:hAnchor="page" w:x="7959" w:y="12316" w:anchorLock="1"/>
        <w:rPr>
          <w:rFonts w:ascii="맑은 고딕" w:eastAsia="맑은 고딕" w:hAnsi="맑은 고딕" w:cs="Malgun Gothic Semilight"/>
          <w:color w:val="808080"/>
          <w:sz w:val="18"/>
          <w:szCs w:val="18"/>
          <w:lang w:eastAsia="ko-KR"/>
        </w:rPr>
      </w:pPr>
      <w:r w:rsidRPr="002E25F6">
        <w:rPr>
          <w:rFonts w:ascii="맑은 고딕" w:eastAsia="맑은 고딕" w:hAnsi="맑은 고딕" w:cs="Malgun Gothic Semilight"/>
          <w:color w:val="808080"/>
          <w:sz w:val="18"/>
          <w:szCs w:val="18"/>
          <w:lang w:eastAsia="ko-KR"/>
        </w:rPr>
        <w:br/>
        <w:t>전화: 02-</w:t>
      </w:r>
      <w:r w:rsidRPr="002E25F6">
        <w:rPr>
          <w:rFonts w:ascii="맑은 고딕" w:eastAsia="맑은 고딕" w:hAnsi="맑은 고딕" w:cs="Malgun Gothic Semilight" w:hint="eastAsia"/>
          <w:color w:val="808080"/>
          <w:sz w:val="18"/>
          <w:szCs w:val="18"/>
          <w:lang w:eastAsia="ko-KR"/>
        </w:rPr>
        <w:t>6959</w:t>
      </w:r>
      <w:r w:rsidRPr="002E25F6">
        <w:rPr>
          <w:rFonts w:ascii="맑은 고딕" w:eastAsia="맑은 고딕" w:hAnsi="맑은 고딕" w:cs="Malgun Gothic Semilight"/>
          <w:color w:val="808080"/>
          <w:sz w:val="18"/>
          <w:szCs w:val="18"/>
          <w:lang w:eastAsia="ko-KR"/>
        </w:rPr>
        <w:t>-</w:t>
      </w:r>
      <w:r w:rsidRPr="002E25F6">
        <w:rPr>
          <w:rFonts w:ascii="맑은 고딕" w:eastAsia="맑은 고딕" w:hAnsi="맑은 고딕" w:cs="Malgun Gothic Semilight" w:hint="eastAsia"/>
          <w:color w:val="808080"/>
          <w:sz w:val="18"/>
          <w:szCs w:val="18"/>
          <w:lang w:eastAsia="ko-KR"/>
        </w:rPr>
        <w:t>5490</w:t>
      </w:r>
    </w:p>
    <w:p w14:paraId="4F1254BC" w14:textId="77777777" w:rsidR="0061462F" w:rsidRPr="002F4F38" w:rsidRDefault="0061462F" w:rsidP="0061462F">
      <w:pPr>
        <w:framePr w:w="3345" w:h="3451" w:hSpace="142" w:wrap="notBeside" w:vAnchor="page" w:hAnchor="page" w:x="7959" w:y="12316" w:anchorLock="1"/>
        <w:rPr>
          <w:rFonts w:ascii="Malgun Gothic Semilight" w:eastAsia="Malgun Gothic Semilight" w:hAnsi="Malgun Gothic Semilight" w:cs="Malgun Gothic Semilight"/>
          <w:color w:val="808080"/>
          <w:sz w:val="20"/>
          <w:szCs w:val="20"/>
          <w:lang w:eastAsia="ko-KR"/>
        </w:rPr>
      </w:pPr>
      <w:r w:rsidRPr="002E25F6">
        <w:rPr>
          <w:rFonts w:ascii="맑은 고딕" w:eastAsia="맑은 고딕" w:hAnsi="맑은 고딕" w:cs="Malgun Gothic Semilight"/>
          <w:color w:val="808080"/>
          <w:sz w:val="18"/>
          <w:szCs w:val="18"/>
          <w:lang w:eastAsia="ko-KR"/>
        </w:rPr>
        <w:t>팩스: 02-</w:t>
      </w:r>
      <w:r w:rsidRPr="002E25F6">
        <w:rPr>
          <w:rFonts w:ascii="맑은 고딕" w:eastAsia="맑은 고딕" w:hAnsi="맑은 고딕" w:cs="Malgun Gothic Semilight" w:hint="eastAsia"/>
          <w:color w:val="808080"/>
          <w:sz w:val="18"/>
          <w:szCs w:val="18"/>
          <w:lang w:eastAsia="ko-KR"/>
        </w:rPr>
        <w:t>6959</w:t>
      </w:r>
      <w:r w:rsidRPr="002E25F6">
        <w:rPr>
          <w:rFonts w:ascii="맑은 고딕" w:eastAsia="맑은 고딕" w:hAnsi="맑은 고딕" w:cs="Malgun Gothic Semilight"/>
          <w:color w:val="808080"/>
          <w:sz w:val="18"/>
          <w:szCs w:val="18"/>
          <w:lang w:eastAsia="ko-KR"/>
        </w:rPr>
        <w:t>-</w:t>
      </w:r>
      <w:r w:rsidRPr="002E25F6">
        <w:rPr>
          <w:rFonts w:ascii="맑은 고딕" w:eastAsia="맑은 고딕" w:hAnsi="맑은 고딕" w:cs="Malgun Gothic Semilight" w:hint="eastAsia"/>
          <w:color w:val="808080"/>
          <w:sz w:val="18"/>
          <w:szCs w:val="18"/>
          <w:lang w:eastAsia="ko-KR"/>
        </w:rPr>
        <w:t>5466</w:t>
      </w:r>
      <w:r w:rsidRPr="002E25F6">
        <w:rPr>
          <w:rFonts w:ascii="Malgun Gothic Semilight" w:eastAsia="Malgun Gothic Semilight" w:hAnsi="Malgun Gothic Semilight" w:cs="Malgun Gothic Semilight"/>
          <w:color w:val="808080"/>
          <w:sz w:val="18"/>
          <w:szCs w:val="18"/>
          <w:lang w:eastAsia="ko-KR"/>
        </w:rPr>
        <w:t xml:space="preserve"> </w:t>
      </w:r>
    </w:p>
    <w:p w14:paraId="26791EE1" w14:textId="77777777" w:rsidR="00DD5734" w:rsidRDefault="00DD5734" w:rsidP="0061462F">
      <w:pPr>
        <w:framePr w:w="3345" w:h="3451" w:hSpace="142" w:wrap="notBeside" w:vAnchor="page" w:hAnchor="page" w:x="7959" w:y="12316" w:anchorLock="1"/>
        <w:rPr>
          <w:color w:val="808080"/>
          <w:sz w:val="16"/>
        </w:rPr>
      </w:pPr>
    </w:p>
    <w:p w14:paraId="76BC3C74" w14:textId="0DECEC6C" w:rsidR="0006234F" w:rsidRDefault="008C749B" w:rsidP="008520A0">
      <w:pPr>
        <w:pStyle w:val="Subhead"/>
        <w:framePr w:w="6209" w:h="13078" w:wrap="notBeside" w:vAnchor="page" w:hAnchor="page" w:x="1248" w:y="2836" w:anchorLock="1"/>
        <w:spacing w:after="360"/>
        <w:rPr>
          <w:rFonts w:ascii="맑은 고딕" w:eastAsia="맑은 고딕" w:hAnsi="맑은 고딕" w:cs="맑은 고딕"/>
          <w:sz w:val="28"/>
          <w:lang w:eastAsia="ko-KR"/>
        </w:rPr>
      </w:pPr>
      <w:r>
        <w:rPr>
          <w:rFonts w:ascii="맑은 고딕" w:eastAsia="맑은 고딕" w:hAnsi="맑은 고딕" w:cs="맑은 고딕" w:hint="eastAsia"/>
          <w:sz w:val="28"/>
          <w:lang w:eastAsia="ko-KR"/>
        </w:rPr>
        <w:t>차세대 정전용량 센서</w:t>
      </w:r>
    </w:p>
    <w:p w14:paraId="6B43A0E1" w14:textId="77777777" w:rsidR="003F4A6F" w:rsidRPr="003F4A6F" w:rsidRDefault="003F4A6F" w:rsidP="003F4A6F">
      <w:pPr>
        <w:pStyle w:val="ac"/>
        <w:framePr w:w="6209" w:h="13078" w:wrap="notBeside" w:vAnchor="page" w:hAnchor="page" w:x="1248" w:y="2836" w:anchorLock="1"/>
        <w:rPr>
          <w:rFonts w:ascii="맑은 고딕" w:eastAsia="맑은 고딕" w:hAnsi="맑은 고딕"/>
          <w:sz w:val="20"/>
          <w:szCs w:val="20"/>
        </w:rPr>
      </w:pPr>
      <w:proofErr w:type="spellStart"/>
      <w:r w:rsidRPr="003F4A6F">
        <w:rPr>
          <w:rFonts w:ascii="맑은 고딕" w:eastAsia="맑은 고딕" w:hAnsi="맑은 고딕" w:hint="eastAsia"/>
          <w:sz w:val="20"/>
          <w:szCs w:val="20"/>
          <w:lang w:eastAsia="ko-KR"/>
        </w:rPr>
        <w:t>터크</w:t>
      </w:r>
      <w:proofErr w:type="spellEnd"/>
      <w:r w:rsidRPr="003F4A6F">
        <w:rPr>
          <w:rFonts w:ascii="맑은 고딕" w:eastAsia="맑은 고딕" w:hAnsi="맑은 고딕" w:hint="eastAsia"/>
          <w:sz w:val="20"/>
          <w:szCs w:val="20"/>
        </w:rPr>
        <w:t>의 BC/UC 시리즈 정전용량형 IP67 센서는 기존 작동 방식과 디지털 인텔리전스, 그리고 상태 모니터링을 위한 추가 데이터를 결합합니다.</w:t>
      </w:r>
    </w:p>
    <w:p w14:paraId="1C7FBF71" w14:textId="77777777" w:rsidR="003F4A6F" w:rsidRPr="003F4A6F" w:rsidRDefault="003F4A6F" w:rsidP="003F4A6F">
      <w:pPr>
        <w:pStyle w:val="ac"/>
        <w:framePr w:w="6209" w:h="13078" w:wrap="notBeside" w:vAnchor="page" w:hAnchor="page" w:x="1248" w:y="2836" w:anchorLock="1"/>
        <w:rPr>
          <w:rFonts w:ascii="맑은 고딕" w:eastAsia="맑은 고딕" w:hAnsi="맑은 고딕"/>
          <w:sz w:val="20"/>
          <w:szCs w:val="20"/>
        </w:rPr>
      </w:pPr>
      <w:r w:rsidRPr="003F4A6F">
        <w:rPr>
          <w:rFonts w:ascii="맑은 고딕" w:eastAsia="맑은 고딕" w:hAnsi="맑은 고딕"/>
          <w:sz w:val="20"/>
          <w:szCs w:val="20"/>
        </w:rPr>
        <w:t xml:space="preserve"> </w:t>
      </w:r>
    </w:p>
    <w:p w14:paraId="6BE01483" w14:textId="601B9AC2" w:rsidR="003F4A6F" w:rsidRPr="003F4A6F" w:rsidRDefault="003F4A6F" w:rsidP="003F4A6F">
      <w:pPr>
        <w:pStyle w:val="ac"/>
        <w:framePr w:w="6209" w:h="13078" w:wrap="notBeside" w:vAnchor="page" w:hAnchor="page" w:x="1248" w:y="2836" w:anchorLock="1"/>
        <w:rPr>
          <w:rFonts w:ascii="맑은 고딕" w:eastAsia="맑은 고딕" w:hAnsi="맑은 고딕"/>
          <w:sz w:val="20"/>
          <w:szCs w:val="20"/>
        </w:rPr>
      </w:pPr>
      <w:proofErr w:type="spellStart"/>
      <w:r w:rsidRPr="003F4A6F">
        <w:rPr>
          <w:rFonts w:ascii="맑은 고딕" w:eastAsia="맑은 고딕" w:hAnsi="맑은 고딕"/>
          <w:sz w:val="20"/>
          <w:szCs w:val="20"/>
        </w:rPr>
        <w:t>Mülheim</w:t>
      </w:r>
      <w:proofErr w:type="spellEnd"/>
      <w:r w:rsidRPr="003F4A6F">
        <w:rPr>
          <w:rFonts w:ascii="맑은 고딕" w:eastAsia="맑은 고딕" w:hAnsi="맑은 고딕"/>
          <w:sz w:val="20"/>
          <w:szCs w:val="20"/>
        </w:rPr>
        <w:t xml:space="preserve">, July 24, 2025 – </w:t>
      </w:r>
      <w:proofErr w:type="spellStart"/>
      <w:r w:rsidRPr="003F4A6F">
        <w:rPr>
          <w:rFonts w:ascii="맑은 고딕" w:eastAsia="맑은 고딕" w:hAnsi="맑은 고딕" w:hint="eastAsia"/>
          <w:sz w:val="20"/>
          <w:szCs w:val="20"/>
          <w:lang w:eastAsia="ko-KR"/>
        </w:rPr>
        <w:t>터크는</w:t>
      </w:r>
      <w:proofErr w:type="spellEnd"/>
      <w:r w:rsidRPr="003F4A6F">
        <w:rPr>
          <w:rFonts w:ascii="맑은 고딕" w:eastAsia="맑은 고딕" w:hAnsi="맑은 고딕" w:hint="eastAsia"/>
          <w:sz w:val="20"/>
          <w:szCs w:val="20"/>
        </w:rPr>
        <w:t xml:space="preserve"> 새로운 BC/UC 시리즈를 통해 정전용량형 센서 포트폴리오를 확장하여 유연성, 비용 효율성, 디지털 통합에 대한 증가하는 요구를 충족하고 있습니다. IP67 보호 등급의 센서는 기존 제품 라인을 점진적으로 대체하고 있으며, 플랫폼 기반 개발 컨셉 덕분에 특히 대량 생산 </w:t>
      </w:r>
      <w:r w:rsidR="004E773C">
        <w:rPr>
          <w:rFonts w:ascii="맑은 고딕" w:eastAsia="맑은 고딕" w:hAnsi="맑은 고딕" w:hint="eastAsia"/>
          <w:sz w:val="20"/>
          <w:szCs w:val="20"/>
          <w:lang w:eastAsia="ko-KR"/>
        </w:rPr>
        <w:t>어</w:t>
      </w:r>
      <w:r w:rsidRPr="003F4A6F">
        <w:rPr>
          <w:rFonts w:ascii="맑은 고딕" w:eastAsia="맑은 고딕" w:hAnsi="맑은 고딕" w:hint="eastAsia"/>
          <w:sz w:val="20"/>
          <w:szCs w:val="20"/>
        </w:rPr>
        <w:t>플리케이션에서 사용자에게 비용 절감 효과를 제공합니다. RGB LED가 장착된 디지털 포텐셔미터는 드라이버를 사용한 검증된 스위칭 포인트 조정 기능과 스위칭 포인트에 대한 직접적인 시각적 피드백을 결합하여 기술적 이점을 제공하며, 기존 포텐셔미터의 기계적 마모나 누설 위험 없이 사용할 수 있습니다.</w:t>
      </w:r>
    </w:p>
    <w:p w14:paraId="0E7FC3DA" w14:textId="77777777" w:rsidR="003F4A6F" w:rsidRPr="003F4A6F" w:rsidRDefault="003F4A6F" w:rsidP="003F4A6F">
      <w:pPr>
        <w:pStyle w:val="ac"/>
        <w:framePr w:w="6209" w:h="13078" w:wrap="notBeside" w:vAnchor="page" w:hAnchor="page" w:x="1248" w:y="2836" w:anchorLock="1"/>
        <w:rPr>
          <w:rFonts w:ascii="맑은 고딕" w:eastAsia="맑은 고딕" w:hAnsi="맑은 고딕"/>
          <w:sz w:val="20"/>
          <w:szCs w:val="20"/>
        </w:rPr>
      </w:pPr>
    </w:p>
    <w:p w14:paraId="56894927" w14:textId="77777777" w:rsidR="003F4A6F" w:rsidRDefault="003F4A6F" w:rsidP="003F4A6F">
      <w:pPr>
        <w:pStyle w:val="ac"/>
        <w:framePr w:w="6209" w:h="13078" w:wrap="notBeside" w:vAnchor="page" w:hAnchor="page" w:x="1248" w:y="2836" w:anchorLock="1"/>
        <w:rPr>
          <w:rFonts w:ascii="맑은 고딕" w:eastAsia="맑은 고딕" w:hAnsi="맑은 고딕"/>
          <w:sz w:val="20"/>
          <w:szCs w:val="20"/>
        </w:rPr>
      </w:pPr>
      <w:proofErr w:type="spellStart"/>
      <w:r w:rsidRPr="003F4A6F">
        <w:rPr>
          <w:rFonts w:ascii="맑은 고딕" w:eastAsia="맑은 고딕" w:hAnsi="맑은 고딕" w:hint="eastAsia"/>
          <w:sz w:val="20"/>
          <w:szCs w:val="20"/>
          <w:lang w:eastAsia="ko-KR"/>
        </w:rPr>
        <w:t>터크는</w:t>
      </w:r>
      <w:proofErr w:type="spellEnd"/>
      <w:r w:rsidRPr="003F4A6F">
        <w:rPr>
          <w:rFonts w:ascii="맑은 고딕" w:eastAsia="맑은 고딕" w:hAnsi="맑은 고딕" w:hint="eastAsia"/>
          <w:sz w:val="20"/>
          <w:szCs w:val="20"/>
          <w:lang w:eastAsia="ko-KR"/>
        </w:rPr>
        <w:t xml:space="preserve"> </w:t>
      </w:r>
      <w:r w:rsidRPr="003F4A6F">
        <w:rPr>
          <w:rFonts w:ascii="맑은 고딕" w:eastAsia="맑은 고딕" w:hAnsi="맑은 고딕" w:hint="eastAsia"/>
          <w:sz w:val="20"/>
          <w:szCs w:val="20"/>
        </w:rPr>
        <w:t xml:space="preserve">금속 및 플라스틱 하우징으로 직경 18mm 및 30mm 센서를 우선 출시할 예정입니다. 플라스틱 하우징은 매입형 및 비매립형 모두에 사용할 수 있으며, 하나의 장치 유형으로 설치 가능합니다. IO-Link와 Turck Automation </w:t>
      </w:r>
      <w:proofErr w:type="gramStart"/>
      <w:r w:rsidRPr="003F4A6F">
        <w:rPr>
          <w:rFonts w:ascii="맑은 고딕" w:eastAsia="맑은 고딕" w:hAnsi="맑은 고딕" w:hint="eastAsia"/>
          <w:sz w:val="20"/>
          <w:szCs w:val="20"/>
        </w:rPr>
        <w:t>Suite(</w:t>
      </w:r>
      <w:proofErr w:type="gramEnd"/>
      <w:r w:rsidRPr="003F4A6F">
        <w:rPr>
          <w:rFonts w:ascii="맑은 고딕" w:eastAsia="맑은 고딕" w:hAnsi="맑은 고딕" w:hint="eastAsia"/>
          <w:sz w:val="20"/>
          <w:szCs w:val="20"/>
        </w:rPr>
        <w:t xml:space="preserve">TAS)의 통합으로 간편한 매개변수 설정, 진단 및 시운전이 가능합니다. TAS "티치 모니터"를 통해 다양한 티칭 </w:t>
      </w:r>
      <w:proofErr w:type="gramStart"/>
      <w:r w:rsidRPr="003F4A6F">
        <w:rPr>
          <w:rFonts w:ascii="맑은 고딕" w:eastAsia="맑은 고딕" w:hAnsi="맑은 고딕" w:hint="eastAsia"/>
          <w:sz w:val="20"/>
          <w:szCs w:val="20"/>
        </w:rPr>
        <w:t>방식(</w:t>
      </w:r>
      <w:proofErr w:type="gramEnd"/>
      <w:r w:rsidRPr="003F4A6F">
        <w:rPr>
          <w:rFonts w:ascii="맑은 고딕" w:eastAsia="맑은 고딕" w:hAnsi="맑은 고딕" w:hint="eastAsia"/>
          <w:sz w:val="20"/>
          <w:szCs w:val="20"/>
        </w:rPr>
        <w:t>예: 동적 티치)을 사용하여 센서를 효율적으로 설정하고, 매개변수를 다른 장치로 전송할 수 있어 연속적인 어플리케이션에 이상적입니다.</w:t>
      </w:r>
    </w:p>
    <w:p w14:paraId="51458088" w14:textId="77777777" w:rsidR="004E773C" w:rsidRPr="003F4A6F" w:rsidRDefault="004E773C" w:rsidP="003F4A6F">
      <w:pPr>
        <w:pStyle w:val="ac"/>
        <w:framePr w:w="6209" w:h="13078" w:wrap="notBeside" w:vAnchor="page" w:hAnchor="page" w:x="1248" w:y="2836" w:anchorLock="1"/>
        <w:rPr>
          <w:rFonts w:ascii="맑은 고딕" w:eastAsia="맑은 고딕" w:hAnsi="맑은 고딕"/>
          <w:sz w:val="20"/>
          <w:szCs w:val="20"/>
        </w:rPr>
      </w:pPr>
    </w:p>
    <w:p w14:paraId="3AB9DB09" w14:textId="32D6AE1B" w:rsidR="003F4A6F" w:rsidRPr="003F4A6F" w:rsidRDefault="003F4A6F" w:rsidP="003F4A6F">
      <w:pPr>
        <w:pStyle w:val="ac"/>
        <w:framePr w:w="6209" w:h="13078" w:wrap="notBeside" w:vAnchor="page" w:hAnchor="page" w:x="1248" w:y="2836" w:anchorLock="1"/>
        <w:rPr>
          <w:rFonts w:ascii="맑은 고딕" w:eastAsia="맑은 고딕" w:hAnsi="맑은 고딕" w:hint="eastAsia"/>
          <w:smallCaps/>
          <w:color w:val="A6A6A6" w:themeColor="background1" w:themeShade="A6"/>
          <w:spacing w:val="20"/>
          <w:sz w:val="20"/>
          <w:szCs w:val="20"/>
        </w:rPr>
      </w:pPr>
      <w:r w:rsidRPr="003F4A6F">
        <w:rPr>
          <w:rFonts w:ascii="맑은 고딕" w:eastAsia="맑은 고딕" w:hAnsi="맑은 고딕" w:hint="eastAsia"/>
          <w:sz w:val="20"/>
          <w:szCs w:val="20"/>
        </w:rPr>
        <w:t>이 센서는 일반적인 물체 감지 기능 외에도 과립, 분말과 같은 고체뿐만 아니라 거품이나 부착 물질과 같은 까다로운 매질의 액체 감지에도 적합합니다. 또한, 확장된 스위칭 거리, QR 코드가 있는 레이저 각인 하우징, 다양한 연결 옵션 등의 특징을 갖추고 있습니다.</w:t>
      </w:r>
    </w:p>
    <w:p w14:paraId="78777F36" w14:textId="4E4F36D1" w:rsidR="00374763" w:rsidRPr="003F4A6F" w:rsidRDefault="00374763" w:rsidP="003F4A6F">
      <w:pPr>
        <w:pStyle w:val="ac"/>
        <w:rPr>
          <w:rFonts w:ascii="맑은 고딕" w:eastAsia="맑은 고딕" w:hAnsi="맑은 고딕"/>
          <w:smallCaps/>
          <w:color w:val="A6A6A6" w:themeColor="background1" w:themeShade="A6"/>
          <w:spacing w:val="20"/>
          <w:sz w:val="20"/>
          <w:szCs w:val="20"/>
        </w:rPr>
      </w:pPr>
    </w:p>
    <w:sectPr w:rsidR="00374763" w:rsidRPr="003F4A6F"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5B99" w14:textId="77777777" w:rsidR="004C3813" w:rsidRDefault="004C3813">
      <w:r>
        <w:separator/>
      </w:r>
    </w:p>
  </w:endnote>
  <w:endnote w:type="continuationSeparator" w:id="0">
    <w:p w14:paraId="5B1DFC1E" w14:textId="77777777" w:rsidR="004C3813" w:rsidRDefault="004C3813">
      <w:r>
        <w:continuationSeparator/>
      </w:r>
    </w:p>
  </w:endnote>
  <w:endnote w:type="continuationNotice" w:id="1">
    <w:p w14:paraId="35A41241" w14:textId="77777777" w:rsidR="004C3813" w:rsidRDefault="004C3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algun Gothic Semilight">
    <w:altName w:val="Malgun Gothic Semilight"/>
    <w:charset w:val="81"/>
    <w:family w:val="swiss"/>
    <w:pitch w:val="variable"/>
    <w:sig w:usb0="900002AF" w:usb1="09D77CFB" w:usb2="00000012" w:usb3="00000000" w:csb0="003E01BD"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4567D" w14:textId="77777777" w:rsidR="004C3813" w:rsidRDefault="004C3813">
      <w:r>
        <w:separator/>
      </w:r>
    </w:p>
  </w:footnote>
  <w:footnote w:type="continuationSeparator" w:id="0">
    <w:p w14:paraId="58F72F04" w14:textId="77777777" w:rsidR="004C3813" w:rsidRDefault="004C3813">
      <w:r>
        <w:continuationSeparator/>
      </w:r>
    </w:p>
  </w:footnote>
  <w:footnote w:type="continuationNotice" w:id="1">
    <w:p w14:paraId="582F8D45" w14:textId="77777777" w:rsidR="004C3813" w:rsidRDefault="004C3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0E4D" w14:textId="77777777" w:rsidR="00881C66" w:rsidRPr="004120B6" w:rsidRDefault="004232BB" w:rsidP="001E518F">
    <w:pPr>
      <w:pStyle w:val="a3"/>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그림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24B17"/>
    <w:rsid w:val="00033072"/>
    <w:rsid w:val="00033A35"/>
    <w:rsid w:val="00040017"/>
    <w:rsid w:val="0004009F"/>
    <w:rsid w:val="0006234F"/>
    <w:rsid w:val="000635D4"/>
    <w:rsid w:val="00070633"/>
    <w:rsid w:val="00077A27"/>
    <w:rsid w:val="00083DA7"/>
    <w:rsid w:val="00085FF4"/>
    <w:rsid w:val="00097B21"/>
    <w:rsid w:val="000A3084"/>
    <w:rsid w:val="000B537F"/>
    <w:rsid w:val="000B785A"/>
    <w:rsid w:val="000C1F6F"/>
    <w:rsid w:val="000C3FC0"/>
    <w:rsid w:val="000D077E"/>
    <w:rsid w:val="000D2214"/>
    <w:rsid w:val="000F0B80"/>
    <w:rsid w:val="000F66FB"/>
    <w:rsid w:val="000F6FF4"/>
    <w:rsid w:val="00102C38"/>
    <w:rsid w:val="00103909"/>
    <w:rsid w:val="00103FCA"/>
    <w:rsid w:val="001060D1"/>
    <w:rsid w:val="001230B5"/>
    <w:rsid w:val="001236D2"/>
    <w:rsid w:val="00125C23"/>
    <w:rsid w:val="0013285B"/>
    <w:rsid w:val="00134B2C"/>
    <w:rsid w:val="001358C1"/>
    <w:rsid w:val="00145785"/>
    <w:rsid w:val="00155693"/>
    <w:rsid w:val="00165BD9"/>
    <w:rsid w:val="0017012B"/>
    <w:rsid w:val="001741D5"/>
    <w:rsid w:val="00174BCE"/>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36896"/>
    <w:rsid w:val="002512CB"/>
    <w:rsid w:val="002539A8"/>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683C"/>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D5AB5"/>
    <w:rsid w:val="003E5049"/>
    <w:rsid w:val="003E53D0"/>
    <w:rsid w:val="003E79AA"/>
    <w:rsid w:val="003F0062"/>
    <w:rsid w:val="003F21A8"/>
    <w:rsid w:val="003F4A6F"/>
    <w:rsid w:val="0040016C"/>
    <w:rsid w:val="004120B6"/>
    <w:rsid w:val="004232BB"/>
    <w:rsid w:val="004338E2"/>
    <w:rsid w:val="00437DED"/>
    <w:rsid w:val="00453417"/>
    <w:rsid w:val="00461BCE"/>
    <w:rsid w:val="0046699F"/>
    <w:rsid w:val="00472FEB"/>
    <w:rsid w:val="0047359A"/>
    <w:rsid w:val="00474C97"/>
    <w:rsid w:val="004840CE"/>
    <w:rsid w:val="00497095"/>
    <w:rsid w:val="004A0C1B"/>
    <w:rsid w:val="004A2DB5"/>
    <w:rsid w:val="004A3424"/>
    <w:rsid w:val="004A44D8"/>
    <w:rsid w:val="004B032E"/>
    <w:rsid w:val="004B40B9"/>
    <w:rsid w:val="004B649B"/>
    <w:rsid w:val="004C3813"/>
    <w:rsid w:val="004C465A"/>
    <w:rsid w:val="004D41EE"/>
    <w:rsid w:val="004E4B5F"/>
    <w:rsid w:val="004E4C5F"/>
    <w:rsid w:val="004E6C54"/>
    <w:rsid w:val="004E773C"/>
    <w:rsid w:val="004F1C73"/>
    <w:rsid w:val="004F21CC"/>
    <w:rsid w:val="004F60EC"/>
    <w:rsid w:val="004F6577"/>
    <w:rsid w:val="00506DF9"/>
    <w:rsid w:val="00521543"/>
    <w:rsid w:val="005229E7"/>
    <w:rsid w:val="00535467"/>
    <w:rsid w:val="0054173E"/>
    <w:rsid w:val="00553D45"/>
    <w:rsid w:val="0056406D"/>
    <w:rsid w:val="00567FB9"/>
    <w:rsid w:val="00575BF7"/>
    <w:rsid w:val="0058617D"/>
    <w:rsid w:val="005926C4"/>
    <w:rsid w:val="00593C86"/>
    <w:rsid w:val="005A1028"/>
    <w:rsid w:val="005A1DF8"/>
    <w:rsid w:val="005A69D7"/>
    <w:rsid w:val="005B23EB"/>
    <w:rsid w:val="005C66C7"/>
    <w:rsid w:val="005C6882"/>
    <w:rsid w:val="005E0454"/>
    <w:rsid w:val="005E27AB"/>
    <w:rsid w:val="005E6D12"/>
    <w:rsid w:val="005F3BA6"/>
    <w:rsid w:val="0061462F"/>
    <w:rsid w:val="00617E10"/>
    <w:rsid w:val="00624E52"/>
    <w:rsid w:val="00631028"/>
    <w:rsid w:val="006311D5"/>
    <w:rsid w:val="00634FEB"/>
    <w:rsid w:val="00640B90"/>
    <w:rsid w:val="00646B6E"/>
    <w:rsid w:val="00661B14"/>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7F00"/>
    <w:rsid w:val="006D27CF"/>
    <w:rsid w:val="006D7FFB"/>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99B"/>
    <w:rsid w:val="008A7F7B"/>
    <w:rsid w:val="008B3F10"/>
    <w:rsid w:val="008C6A8C"/>
    <w:rsid w:val="008C6B57"/>
    <w:rsid w:val="008C749B"/>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549B9"/>
    <w:rsid w:val="00964476"/>
    <w:rsid w:val="00966E31"/>
    <w:rsid w:val="0096760D"/>
    <w:rsid w:val="00971DE4"/>
    <w:rsid w:val="009739FE"/>
    <w:rsid w:val="00984D62"/>
    <w:rsid w:val="00995D58"/>
    <w:rsid w:val="00996798"/>
    <w:rsid w:val="00997DCA"/>
    <w:rsid w:val="009A17F0"/>
    <w:rsid w:val="009A3D64"/>
    <w:rsid w:val="009A4005"/>
    <w:rsid w:val="009B1E75"/>
    <w:rsid w:val="009B49AC"/>
    <w:rsid w:val="009B6E6A"/>
    <w:rsid w:val="009C5023"/>
    <w:rsid w:val="009C69CC"/>
    <w:rsid w:val="009D2800"/>
    <w:rsid w:val="009D3A63"/>
    <w:rsid w:val="009D4A9F"/>
    <w:rsid w:val="009D5F53"/>
    <w:rsid w:val="009E330C"/>
    <w:rsid w:val="009E34B3"/>
    <w:rsid w:val="009E5F87"/>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E54E9"/>
    <w:rsid w:val="00AF59A9"/>
    <w:rsid w:val="00B03E26"/>
    <w:rsid w:val="00B06F43"/>
    <w:rsid w:val="00B112B6"/>
    <w:rsid w:val="00B11DC3"/>
    <w:rsid w:val="00B132E2"/>
    <w:rsid w:val="00B1540F"/>
    <w:rsid w:val="00B15C5E"/>
    <w:rsid w:val="00B17C83"/>
    <w:rsid w:val="00B37E68"/>
    <w:rsid w:val="00B40BB1"/>
    <w:rsid w:val="00B43681"/>
    <w:rsid w:val="00B4406C"/>
    <w:rsid w:val="00B639D2"/>
    <w:rsid w:val="00B646BB"/>
    <w:rsid w:val="00B70A80"/>
    <w:rsid w:val="00B743AE"/>
    <w:rsid w:val="00B839C2"/>
    <w:rsid w:val="00B901EC"/>
    <w:rsid w:val="00B9217C"/>
    <w:rsid w:val="00B955F1"/>
    <w:rsid w:val="00BA4609"/>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1E5F"/>
    <w:rsid w:val="00CA22F8"/>
    <w:rsid w:val="00CB22EF"/>
    <w:rsid w:val="00CB32A4"/>
    <w:rsid w:val="00CB4134"/>
    <w:rsid w:val="00CB55A3"/>
    <w:rsid w:val="00CB63A9"/>
    <w:rsid w:val="00CC54A8"/>
    <w:rsid w:val="00CC5B93"/>
    <w:rsid w:val="00CD5CEA"/>
    <w:rsid w:val="00CE1144"/>
    <w:rsid w:val="00CE7FC3"/>
    <w:rsid w:val="00CF7403"/>
    <w:rsid w:val="00CF76B6"/>
    <w:rsid w:val="00D0006D"/>
    <w:rsid w:val="00D0136F"/>
    <w:rsid w:val="00D02A07"/>
    <w:rsid w:val="00D06133"/>
    <w:rsid w:val="00D06DC6"/>
    <w:rsid w:val="00D102EA"/>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3E1B"/>
    <w:rsid w:val="00E82F92"/>
    <w:rsid w:val="00EB03A8"/>
    <w:rsid w:val="00EB14D5"/>
    <w:rsid w:val="00EB51B2"/>
    <w:rsid w:val="00EC4B8B"/>
    <w:rsid w:val="00ED403F"/>
    <w:rsid w:val="00ED7565"/>
    <w:rsid w:val="00EE1A5A"/>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C1D4A"/>
    <w:rsid w:val="00FD0019"/>
    <w:rsid w:val="00FD11EB"/>
    <w:rsid w:val="00FD20ED"/>
    <w:rsid w:val="00FD7E25"/>
    <w:rsid w:val="00FE0155"/>
    <w:rsid w:val="00FE0F26"/>
    <w:rsid w:val="00FE1CEF"/>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Arial"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33072"/>
    <w:pPr>
      <w:tabs>
        <w:tab w:val="center" w:pos="4536"/>
        <w:tab w:val="right" w:pos="9072"/>
      </w:tabs>
    </w:pPr>
  </w:style>
  <w:style w:type="paragraph" w:styleId="a4">
    <w:name w:val="footer"/>
    <w:basedOn w:val="a"/>
    <w:rsid w:val="00033072"/>
    <w:pPr>
      <w:tabs>
        <w:tab w:val="center" w:pos="4536"/>
        <w:tab w:val="right" w:pos="9072"/>
      </w:tabs>
    </w:pPr>
  </w:style>
  <w:style w:type="table" w:styleId="a5">
    <w:name w:val="Table Grid"/>
    <w:basedOn w:val="a1"/>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F7294"/>
    <w:rPr>
      <w:color w:val="0000FF"/>
      <w:u w:val="single"/>
    </w:rPr>
  </w:style>
  <w:style w:type="paragraph" w:customStyle="1" w:styleId="Head">
    <w:name w:val="Head"/>
    <w:basedOn w:val="a"/>
    <w:rsid w:val="007F7294"/>
    <w:pPr>
      <w:spacing w:line="360" w:lineRule="auto"/>
    </w:pPr>
    <w:rPr>
      <w:rFonts w:eastAsia="MS Mincho"/>
      <w:b/>
      <w:sz w:val="36"/>
      <w:szCs w:val="36"/>
      <w:lang w:eastAsia="ja-JP"/>
    </w:rPr>
  </w:style>
  <w:style w:type="paragraph" w:customStyle="1" w:styleId="Lauftext">
    <w:name w:val="Lauftext"/>
    <w:basedOn w:val="a"/>
    <w:link w:val="LauftextZchn"/>
    <w:rsid w:val="007F7294"/>
    <w:pPr>
      <w:spacing w:line="360" w:lineRule="auto"/>
    </w:pPr>
    <w:rPr>
      <w:rFonts w:eastAsia="MS Mincho"/>
      <w:lang w:eastAsia="ja-JP"/>
    </w:rPr>
  </w:style>
  <w:style w:type="paragraph" w:customStyle="1" w:styleId="Subhead">
    <w:name w:val="Subhead"/>
    <w:basedOn w:val="a"/>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a7">
    <w:name w:val="Balloon Text"/>
    <w:basedOn w:val="a"/>
    <w:link w:val="Char0"/>
    <w:rsid w:val="00881C66"/>
    <w:rPr>
      <w:rFonts w:ascii="Tahoma" w:hAnsi="Tahoma" w:cs="Tahoma"/>
      <w:sz w:val="16"/>
      <w:szCs w:val="16"/>
    </w:rPr>
  </w:style>
  <w:style w:type="character" w:customStyle="1" w:styleId="Char0">
    <w:name w:val="풍선 도움말 텍스트 Char"/>
    <w:link w:val="a7"/>
    <w:rsid w:val="00881C66"/>
    <w:rPr>
      <w:rFonts w:ascii="Tahoma" w:hAnsi="Tahoma" w:cs="Tahoma"/>
      <w:sz w:val="16"/>
      <w:szCs w:val="16"/>
    </w:rPr>
  </w:style>
  <w:style w:type="character" w:customStyle="1" w:styleId="Char">
    <w:name w:val="머리글 Char"/>
    <w:link w:val="a3"/>
    <w:uiPriority w:val="99"/>
    <w:rsid w:val="00881C66"/>
    <w:rPr>
      <w:rFonts w:ascii="Arial" w:hAnsi="Arial" w:cs="Arial"/>
      <w:sz w:val="24"/>
      <w:szCs w:val="24"/>
    </w:rPr>
  </w:style>
  <w:style w:type="paragraph" w:customStyle="1" w:styleId="LauftextPI">
    <w:name w:val="Lauftext PI"/>
    <w:basedOn w:val="a"/>
    <w:qFormat/>
    <w:rsid w:val="00771651"/>
    <w:pPr>
      <w:spacing w:line="360" w:lineRule="auto"/>
    </w:pPr>
    <w:rPr>
      <w:rFonts w:eastAsia="MS Mincho"/>
      <w:sz w:val="20"/>
      <w:szCs w:val="20"/>
      <w:lang w:eastAsia="ja-JP"/>
    </w:rPr>
  </w:style>
  <w:style w:type="paragraph" w:styleId="a8">
    <w:name w:val="annotation text"/>
    <w:basedOn w:val="a"/>
    <w:link w:val="Char1"/>
    <w:rsid w:val="00D8247A"/>
    <w:rPr>
      <w:sz w:val="20"/>
      <w:szCs w:val="20"/>
    </w:rPr>
  </w:style>
  <w:style w:type="character" w:customStyle="1" w:styleId="Char1">
    <w:name w:val="메모 텍스트 Char"/>
    <w:basedOn w:val="a0"/>
    <w:link w:val="a8"/>
    <w:rsid w:val="00D8247A"/>
    <w:rPr>
      <w:rFonts w:ascii="Arial" w:hAnsi="Arial" w:cs="Arial"/>
    </w:rPr>
  </w:style>
  <w:style w:type="character" w:styleId="a9">
    <w:name w:val="annotation reference"/>
    <w:basedOn w:val="a0"/>
    <w:rsid w:val="00D8247A"/>
    <w:rPr>
      <w:sz w:val="16"/>
      <w:szCs w:val="16"/>
    </w:rPr>
  </w:style>
  <w:style w:type="paragraph" w:styleId="aa">
    <w:name w:val="annotation subject"/>
    <w:basedOn w:val="a8"/>
    <w:next w:val="a8"/>
    <w:link w:val="Char2"/>
    <w:semiHidden/>
    <w:unhideWhenUsed/>
    <w:rsid w:val="001843CB"/>
    <w:rPr>
      <w:b/>
      <w:bCs/>
    </w:rPr>
  </w:style>
  <w:style w:type="character" w:customStyle="1" w:styleId="Char2">
    <w:name w:val="메모 주제 Char"/>
    <w:basedOn w:val="Char1"/>
    <w:link w:val="aa"/>
    <w:semiHidden/>
    <w:rsid w:val="001843CB"/>
    <w:rPr>
      <w:rFonts w:ascii="Arial" w:hAnsi="Arial" w:cs="Arial"/>
      <w:b/>
      <w:bCs/>
    </w:rPr>
  </w:style>
  <w:style w:type="character" w:styleId="ab">
    <w:name w:val="Unresolved Mention"/>
    <w:basedOn w:val="a0"/>
    <w:uiPriority w:val="99"/>
    <w:semiHidden/>
    <w:unhideWhenUsed/>
    <w:rsid w:val="0072499D"/>
    <w:rPr>
      <w:color w:val="605E5C"/>
      <w:shd w:val="clear" w:color="auto" w:fill="E1DFDD"/>
    </w:rPr>
  </w:style>
  <w:style w:type="paragraph" w:styleId="ac">
    <w:name w:val="No Spacing"/>
    <w:uiPriority w:val="1"/>
    <w:qFormat/>
    <w:rsid w:val="003F4A6F"/>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fa0eee49-5fe2-43cc-8829-eeede95b9f04" xsi:nil="true"/>
    <lcf76f155ced4ddcb4097134ff3c332f xmlns="b94ac084-7679-4e64-8ede-8863f6cb0649">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A1031356F43E45867E90501AD48947" ma:contentTypeVersion="16" ma:contentTypeDescription="Create a new document." ma:contentTypeScope="" ma:versionID="26a308c8225ce1e79ccbf244d32da254">
  <xsd:schema xmlns:xsd="http://www.w3.org/2001/XMLSchema" xmlns:xs="http://www.w3.org/2001/XMLSchema" xmlns:p="http://schemas.microsoft.com/office/2006/metadata/properties" xmlns:ns2="b94ac084-7679-4e64-8ede-8863f6cb0649" xmlns:ns3="fa0eee49-5fe2-43cc-8829-eeede95b9f04" targetNamespace="http://schemas.microsoft.com/office/2006/metadata/properties" ma:root="true" ma:fieldsID="fe19f049c33ae6aaf3cf02bf2d6a70ab" ns2:_="" ns3:_="">
    <xsd:import namespace="b94ac084-7679-4e64-8ede-8863f6cb0649"/>
    <xsd:import namespace="fa0eee49-5fe2-43cc-8829-eeede95b9f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4ac084-7679-4e64-8ede-8863f6cb06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eee49-5fe2-43cc-8829-eeede95b9f0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a794c-26f7-40a2-a141-1d1eb84332dc}" ma:internalName="TaxCatchAll" ma:showField="CatchAllData" ma:web="fa0eee49-5fe2-43cc-8829-eeede95b9f0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 ds:uri="fa0eee49-5fe2-43cc-8829-eeede95b9f04"/>
    <ds:schemaRef ds:uri="b94ac084-7679-4e64-8ede-8863f6cb0649"/>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4.xml><?xml version="1.0" encoding="utf-8"?>
<ds:datastoreItem xmlns:ds="http://schemas.openxmlformats.org/officeDocument/2006/customXml" ds:itemID="{83130819-FFED-4D58-9B73-5B32D2AFA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4ac084-7679-4e64-8ede-8863f6cb0649"/>
    <ds:schemaRef ds:uri="fa0eee49-5fe2-43cc-8829-eeede95b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Turck_PRxx25_DE</Template>
  <TotalTime>151</TotalTime>
  <Pages>1</Pages>
  <Words>629</Words>
  <Characters>484</Characters>
  <Application>Microsoft Office Word</Application>
  <DocSecurity>0</DocSecurity>
  <Lines>4</Lines>
  <Paragraphs>2</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1111</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Lee, Nan Young</cp:lastModifiedBy>
  <cp:revision>157</cp:revision>
  <cp:lastPrinted>2015-10-14T01:45:00Z</cp:lastPrinted>
  <dcterms:created xsi:type="dcterms:W3CDTF">2025-04-30T23:40:00Z</dcterms:created>
  <dcterms:modified xsi:type="dcterms:W3CDTF">2025-07-25T04:30:00Z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0x0101006BA1031356F43E45867E90501AD48947</vt:lpwstr>
  </property>
  <property fmtid="{D5CDD505-2E9C-101B-9397-08002B2CF9AE}" pid="3" name="MediaServiceImageTags">
    <vt:lpwstr/>
  </property>
</Properties>
</file>