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AD576" w14:textId="0592F6AD" w:rsidR="001B164A" w:rsidRDefault="00D92010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207095E" wp14:editId="2A9E71B8">
            <wp:extent cx="2124075" cy="2124075"/>
            <wp:effectExtent l="0" t="0" r="9525" b="9525"/>
            <wp:docPr id="2" name="Grafik 2" descr="Ein Bild, das Text,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DAE0" w14:textId="35DD7554" w:rsidR="00012BF2" w:rsidRPr="009E271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 xml:space="preserve">PRESS RELEASE </w:t>
      </w:r>
      <w:r w:rsidR="001F40D4">
        <w:rPr>
          <w:color w:val="808080"/>
          <w:sz w:val="22"/>
        </w:rPr>
        <w:t>1</w:t>
      </w:r>
      <w:r w:rsidR="00D92010">
        <w:rPr>
          <w:color w:val="808080"/>
          <w:sz w:val="22"/>
        </w:rPr>
        <w:t>4</w:t>
      </w:r>
      <w:r w:rsidR="00961365">
        <w:rPr>
          <w:color w:val="808080"/>
          <w:sz w:val="22"/>
        </w:rPr>
        <w:t>/</w:t>
      </w:r>
      <w:r w:rsidR="004E0598">
        <w:rPr>
          <w:color w:val="808080"/>
          <w:sz w:val="22"/>
        </w:rPr>
        <w:t>2</w:t>
      </w:r>
      <w:r w:rsidR="00E71A0C">
        <w:rPr>
          <w:color w:val="808080"/>
          <w:sz w:val="22"/>
        </w:rPr>
        <w:t>2</w:t>
      </w:r>
    </w:p>
    <w:p w14:paraId="00DD80DE" w14:textId="4C5742F7" w:rsidR="00554C47" w:rsidRPr="0055562F" w:rsidRDefault="00554C47" w:rsidP="00554C47">
      <w:pPr>
        <w:framePr w:w="3345" w:h="851" w:hSpace="142" w:wrap="around" w:vAnchor="page" w:hAnchor="page" w:x="7939" w:y="7089" w:anchorLock="1"/>
        <w:ind w:left="-57"/>
        <w:rPr>
          <w:rFonts w:ascii="맑은 고딕" w:eastAsia="맑은 고딕" w:hAnsi="맑은 고딕"/>
          <w:sz w:val="18"/>
          <w:szCs w:val="18"/>
        </w:rPr>
      </w:pPr>
      <w:r w:rsidRPr="0055562F">
        <w:rPr>
          <w:rFonts w:ascii="맑은 고딕" w:eastAsia="맑은 고딕" w:hAnsi="맑은 고딕"/>
          <w:color w:val="808080"/>
          <w:sz w:val="16"/>
        </w:rPr>
        <w:t>Turck</w:t>
      </w:r>
      <w:r w:rsidR="001B3D0A" w:rsidRPr="0055562F">
        <w:rPr>
          <w:rFonts w:ascii="맑은 고딕" w:eastAsia="맑은 고딕" w:hAnsi="맑은 고딕"/>
          <w:color w:val="808080"/>
          <w:sz w:val="16"/>
        </w:rPr>
        <w:t>1</w:t>
      </w:r>
      <w:r w:rsidR="00D92010" w:rsidRPr="0055562F">
        <w:rPr>
          <w:rFonts w:ascii="맑은 고딕" w:eastAsia="맑은 고딕" w:hAnsi="맑은 고딕"/>
          <w:color w:val="808080"/>
          <w:sz w:val="16"/>
        </w:rPr>
        <w:t>4</w:t>
      </w:r>
      <w:r w:rsidRPr="0055562F">
        <w:rPr>
          <w:rFonts w:ascii="맑은 고딕" w:eastAsia="맑은 고딕" w:hAnsi="맑은 고딕"/>
          <w:color w:val="808080"/>
          <w:sz w:val="16"/>
        </w:rPr>
        <w:t>2</w:t>
      </w:r>
      <w:r w:rsidR="00E71A0C" w:rsidRPr="0055562F">
        <w:rPr>
          <w:rFonts w:ascii="맑은 고딕" w:eastAsia="맑은 고딕" w:hAnsi="맑은 고딕"/>
          <w:color w:val="808080"/>
          <w:sz w:val="16"/>
        </w:rPr>
        <w:t>2</w:t>
      </w:r>
      <w:r w:rsidRPr="0055562F">
        <w:rPr>
          <w:rFonts w:ascii="맑은 고딕" w:eastAsia="맑은 고딕" w:hAnsi="맑은 고딕"/>
          <w:color w:val="808080"/>
          <w:sz w:val="16"/>
        </w:rPr>
        <w:t>.jpg:</w:t>
      </w:r>
      <w:r w:rsidRPr="0055562F">
        <w:rPr>
          <w:rFonts w:ascii="맑은 고딕" w:eastAsia="맑은 고딕" w:hAnsi="맑은 고딕"/>
          <w:sz w:val="18"/>
        </w:rPr>
        <w:t xml:space="preserve"> </w:t>
      </w:r>
    </w:p>
    <w:p w14:paraId="06EDCB9A" w14:textId="5883B10A" w:rsidR="00EF5973" w:rsidRPr="0055562F" w:rsidRDefault="0055562F" w:rsidP="00554C47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  <w:r w:rsidRPr="0055562F">
        <w:rPr>
          <w:rFonts w:ascii="맑은 고딕" w:eastAsia="맑은 고딕" w:hAnsi="맑은 고딕" w:hint="eastAsia"/>
          <w:sz w:val="18"/>
        </w:rPr>
        <w:t>제품군 수집: FS+ 유량 센서는 이제 Fluid+ 제품군의 다른 센서와 동일한 일반 텍스트 디스플레이를 제공합니다.</w:t>
      </w:r>
      <w:r>
        <w:rPr>
          <w:rFonts w:ascii="맑은 고딕" w:eastAsia="맑은 고딕" w:hAnsi="맑은 고딕"/>
          <w:sz w:val="18"/>
        </w:rPr>
        <w:br/>
      </w:r>
    </w:p>
    <w:p w14:paraId="225D2EB0" w14:textId="6E3B076C" w:rsidR="00554C47" w:rsidRPr="0055562F" w:rsidRDefault="0055562F" w:rsidP="00554C47">
      <w:pPr>
        <w:framePr w:w="3345" w:h="851" w:hSpace="142" w:wrap="around" w:vAnchor="page" w:hAnchor="page" w:x="7939" w:y="7089" w:anchorLock="1"/>
        <w:rPr>
          <w:rFonts w:ascii="맑은 고딕" w:eastAsia="맑은 고딕" w:hAnsi="맑은 고딕" w:hint="eastAsia"/>
          <w:color w:val="808080"/>
          <w:sz w:val="16"/>
          <w:lang w:eastAsia="ko-KR"/>
        </w:rPr>
      </w:pPr>
      <w:r w:rsidRPr="0055562F">
        <w:rPr>
          <w:rFonts w:ascii="맑은 고딕" w:eastAsia="맑은 고딕" w:hAnsi="맑은 고딕" w:hint="eastAsia"/>
          <w:color w:val="808080"/>
          <w:sz w:val="16"/>
          <w:lang w:eastAsia="ko-KR"/>
        </w:rPr>
        <w:t>더 알아보기</w:t>
      </w:r>
    </w:p>
    <w:p w14:paraId="49E5112C" w14:textId="4B17386B" w:rsidR="005400C0" w:rsidRPr="005C2D23" w:rsidRDefault="005C2D23" w:rsidP="005400C0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8"/>
          <w:szCs w:val="18"/>
        </w:rPr>
      </w:pPr>
      <w:r w:rsidRPr="005C2D23">
        <w:rPr>
          <w:rStyle w:val="a6"/>
          <w:rFonts w:ascii="맑은 고딕" w:eastAsia="맑은 고딕" w:hAnsi="맑은 고딕"/>
          <w:sz w:val="18"/>
          <w:szCs w:val="18"/>
        </w:rPr>
        <w:t>https://www.turck.kr/ko/product-news-2860_flow-sensor-with-plain-text-display-44818.php</w:t>
      </w:r>
    </w:p>
    <w:p w14:paraId="5FBDFDCF" w14:textId="77777777" w:rsidR="005A14E2" w:rsidRPr="00F520C6" w:rsidRDefault="005A14E2" w:rsidP="005A14E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16BEC5CB" w14:textId="77777777" w:rsidR="005A14E2" w:rsidRPr="00F520C6" w:rsidRDefault="005A14E2" w:rsidP="005A14E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2FB6BD30" w14:textId="77777777" w:rsidR="005A14E2" w:rsidRPr="00F520C6" w:rsidRDefault="005A14E2" w:rsidP="005A14E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10849602" w14:textId="77777777" w:rsidR="005A14E2" w:rsidRPr="00F520C6" w:rsidRDefault="005A14E2" w:rsidP="005A14E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5892A844" w14:textId="52007436" w:rsidR="00B22B0F" w:rsidRDefault="004E54C7" w:rsidP="000C5BFE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sz w:val="28"/>
          <w:lang w:eastAsia="ko-KR"/>
        </w:rPr>
      </w:pPr>
      <w:r>
        <w:rPr>
          <w:rFonts w:ascii="맑은 고딕" w:eastAsia="맑은 고딕" w:hAnsi="맑은 고딕" w:cs="맑은 고딕" w:hint="eastAsia"/>
          <w:sz w:val="28"/>
          <w:lang w:eastAsia="ko-KR"/>
        </w:rPr>
        <w:t>일반 텍스트 디스플레이가 포함된 유량 센서</w:t>
      </w:r>
    </w:p>
    <w:p w14:paraId="0EAD1A8F" w14:textId="0D4E7C24" w:rsidR="0055562F" w:rsidRPr="0055562F" w:rsidRDefault="0055562F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5562F">
        <w:rPr>
          <w:rFonts w:ascii="맑은 고딕" w:eastAsia="맑은 고딕" w:hAnsi="맑은 고딕"/>
          <w:sz w:val="20"/>
          <w:szCs w:val="20"/>
        </w:rPr>
        <w:t xml:space="preserve">FS101 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센서의 영문 </w:t>
      </w:r>
      <w:r w:rsidRPr="0055562F">
        <w:rPr>
          <w:rFonts w:ascii="맑은 고딕" w:eastAsia="맑은 고딕" w:hAnsi="맑은 고딕"/>
          <w:sz w:val="20"/>
          <w:szCs w:val="20"/>
        </w:rPr>
        <w:t>및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숫</w:t>
      </w:r>
      <w:r w:rsidR="009E1008">
        <w:rPr>
          <w:rFonts w:ascii="맑은 고딕" w:eastAsia="맑은 고딕" w:hAnsi="맑은 고딕" w:hint="eastAsia"/>
          <w:sz w:val="20"/>
          <w:szCs w:val="20"/>
          <w:lang w:eastAsia="ko-KR"/>
        </w:rPr>
        <w:t>자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디스플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레이는 </w:t>
      </w:r>
      <w:r w:rsidRPr="0055562F">
        <w:rPr>
          <w:rFonts w:ascii="맑은 고딕" w:eastAsia="맑은 고딕" w:hAnsi="맑은 고딕"/>
          <w:sz w:val="20"/>
          <w:szCs w:val="20"/>
        </w:rPr>
        <w:t>터크의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FS+유량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센서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제품군의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작동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및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시운전을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55562F">
        <w:rPr>
          <w:rFonts w:ascii="맑은 고딕" w:eastAsia="맑은 고딕" w:hAnsi="맑은 고딕"/>
          <w:sz w:val="20"/>
          <w:szCs w:val="20"/>
        </w:rPr>
        <w:t>결합합니다</w:t>
      </w:r>
    </w:p>
    <w:p w14:paraId="21E08CFC" w14:textId="77777777" w:rsidR="0055562F" w:rsidRPr="0055562F" w:rsidRDefault="0055562F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581611DB" w14:textId="2BBFCE0E" w:rsidR="0055562F" w:rsidRPr="0055562F" w:rsidRDefault="0055562F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</w:rPr>
      </w:pPr>
      <w:proofErr w:type="spellStart"/>
      <w:r w:rsidRPr="0055562F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55562F">
        <w:rPr>
          <w:rFonts w:ascii="맑은 고딕" w:eastAsia="맑은 고딕" w:hAnsi="맑은 고딕"/>
          <w:sz w:val="20"/>
          <w:szCs w:val="20"/>
        </w:rPr>
        <w:t xml:space="preserve">, November 3, 2022 </w:t>
      </w:r>
      <w:r>
        <w:rPr>
          <w:rFonts w:ascii="맑은 고딕" w:eastAsia="맑은 고딕" w:hAnsi="맑은 고딕"/>
          <w:sz w:val="20"/>
          <w:szCs w:val="20"/>
        </w:rPr>
        <w:t xml:space="preserve">-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proofErr w:type="spellEnd"/>
      <w:r w:rsidRPr="0055562F">
        <w:rPr>
          <w:rFonts w:ascii="맑은 고딕" w:eastAsia="맑은 고딕" w:hAnsi="맑은 고딕" w:hint="eastAsia"/>
          <w:sz w:val="20"/>
          <w:szCs w:val="20"/>
        </w:rPr>
        <w:t xml:space="preserve">는 FS+ 유체 센서 제품군에 FS101 유량 센서를 추가했습니다. 새로운 FS+ 장치는 모양과 느낌이 동일하므로 제품군의 다른 모든 센서와 마찬가지로 실행 및 시운전이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간편합니다.</w:t>
      </w:r>
      <w:r w:rsidRPr="0055562F">
        <w:rPr>
          <w:rFonts w:ascii="맑은 고딕" w:eastAsia="맑은 고딕" w:hAnsi="맑은 고딕" w:hint="eastAsia"/>
          <w:sz w:val="20"/>
          <w:szCs w:val="20"/>
        </w:rPr>
        <w:t xml:space="preserve"> 장치의 4자리 12 세그먼트 디스플레이는 현재 유량 값을 설정값의 백분율로 명확하게 보여줍니다.</w:t>
      </w:r>
    </w:p>
    <w:p w14:paraId="4FAB33DC" w14:textId="77777777" w:rsidR="0055562F" w:rsidRPr="0055562F" w:rsidRDefault="0055562F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46152BF4" w14:textId="7174AA86" w:rsidR="0055562F" w:rsidRDefault="004B1F09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4B1F09">
        <w:rPr>
          <w:rFonts w:ascii="맑은 고딕" w:eastAsia="맑은 고딕" w:hAnsi="맑은 고딕" w:hint="eastAsia"/>
          <w:sz w:val="20"/>
          <w:szCs w:val="20"/>
        </w:rPr>
        <w:t xml:space="preserve">구현된 IO-Link 스마트 센서 프로필은 프로세스 데이터, 매개변수 및 기능이 표준화되어 있기 때문에 다른 제조업체의 IO-Link 유량 센서를 FS+ 장치로 간단하게 변환할 수 있습니다.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예를 들어 </w:t>
      </w:r>
      <w:r w:rsidRPr="004B1F09">
        <w:rPr>
          <w:rFonts w:ascii="맑은 고딕" w:eastAsia="맑은 고딕" w:hAnsi="맑은 고딕" w:hint="eastAsia"/>
          <w:sz w:val="20"/>
          <w:szCs w:val="20"/>
        </w:rPr>
        <w:t>센서는 냉각수 회로의 흐름을 모니터링하거나 펌프의 공회전 보호에 사용할 수 있습니다.</w:t>
      </w:r>
    </w:p>
    <w:p w14:paraId="36FAD724" w14:textId="77777777" w:rsidR="004B1F09" w:rsidRPr="0055562F" w:rsidRDefault="004B1F09" w:rsidP="0055562F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5ED78F9B" w14:textId="20644752" w:rsidR="0055562F" w:rsidRPr="004B1F09" w:rsidRDefault="004B1F09" w:rsidP="004B1F09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  <w:lang w:eastAsia="ko-KR"/>
        </w:rPr>
      </w:pPr>
      <w:r w:rsidRPr="004B1F09">
        <w:rPr>
          <w:rFonts w:ascii="맑은 고딕" w:eastAsia="맑은 고딕" w:hAnsi="맑은 고딕" w:hint="eastAsia"/>
          <w:sz w:val="20"/>
          <w:szCs w:val="20"/>
        </w:rPr>
        <w:t xml:space="preserve">FS101은 막대 그래프 디스플레이를 사용하여 FS100에서 이미 시운전을 단순화한 두 가지 고유한 Quick Teach 및 Delta Flow 기능을 유지합니다. Delta Flow는 온도 피크의 워밍업 단계가 완료되고 일정한 흐름이 존재할 때까지 티치인이 수행되지 않도록 합니다. 따라서 기존 매개변수화 프로세스에서 자주 발생하는 오류 소스를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줄입니다.</w:t>
      </w:r>
      <w:r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4B1F09">
        <w:rPr>
          <w:rFonts w:ascii="맑은 고딕" w:eastAsia="맑은 고딕" w:hAnsi="맑은 고딕" w:hint="eastAsia"/>
          <w:sz w:val="20"/>
          <w:szCs w:val="20"/>
        </w:rPr>
        <w:t>사용자는 정전식 터치패드를 통한 문제 없는 작동의 이점도 누릴 수 있습니다</w:t>
      </w:r>
      <w:r>
        <w:rPr>
          <w:rFonts w:ascii="맑은 고딕" w:eastAsia="맑은 고딕" w:hAnsi="맑은 고딕"/>
          <w:sz w:val="20"/>
          <w:szCs w:val="20"/>
        </w:rPr>
        <w:t xml:space="preserve">.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Pr="004B1F09">
        <w:rPr>
          <w:rFonts w:ascii="맑은 고딕" w:eastAsia="맑은 고딕" w:hAnsi="맑은 고딕" w:hint="eastAsia"/>
          <w:sz w:val="20"/>
          <w:szCs w:val="20"/>
        </w:rPr>
        <w:t xml:space="preserve"> 막대 그래프 디스플레이가 있는 이전 FS100 장치를 계속 제공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할 예정입니다.</w:t>
      </w:r>
    </w:p>
    <w:p w14:paraId="3700641B" w14:textId="0D35507B" w:rsidR="000E1568" w:rsidRPr="0055562F" w:rsidRDefault="000E1568" w:rsidP="0055562F">
      <w:pPr>
        <w:pStyle w:val="a9"/>
        <w:rPr>
          <w:rFonts w:ascii="맑은 고딕" w:eastAsia="맑은 고딕" w:hAnsi="맑은 고딕"/>
          <w:sz w:val="20"/>
          <w:szCs w:val="20"/>
        </w:rPr>
      </w:pPr>
    </w:p>
    <w:sectPr w:rsidR="000E1568" w:rsidRPr="0055562F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DDDE" w14:textId="77777777" w:rsidR="00215E5C" w:rsidRDefault="00215E5C">
      <w:r>
        <w:separator/>
      </w:r>
    </w:p>
  </w:endnote>
  <w:endnote w:type="continuationSeparator" w:id="0">
    <w:p w14:paraId="7EE03C7A" w14:textId="77777777" w:rsidR="00215E5C" w:rsidRDefault="0021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EF37" w14:textId="77777777" w:rsidR="00215E5C" w:rsidRDefault="00215E5C">
      <w:r>
        <w:separator/>
      </w:r>
    </w:p>
  </w:footnote>
  <w:footnote w:type="continuationSeparator" w:id="0">
    <w:p w14:paraId="5CDD4CF0" w14:textId="77777777" w:rsidR="00215E5C" w:rsidRDefault="00215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CF5B" w14:textId="23AE7141" w:rsidR="005002C0" w:rsidRPr="009E271E" w:rsidRDefault="000C5BFE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B638FAE" wp14:editId="67542F7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E999F2" w14:textId="77777777" w:rsidR="005002C0" w:rsidRDefault="005002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3"/>
    <w:rsid w:val="00012BF2"/>
    <w:rsid w:val="00033072"/>
    <w:rsid w:val="00045087"/>
    <w:rsid w:val="000576EA"/>
    <w:rsid w:val="00077A27"/>
    <w:rsid w:val="00097B21"/>
    <w:rsid w:val="000A3084"/>
    <w:rsid w:val="000B159E"/>
    <w:rsid w:val="000B537F"/>
    <w:rsid w:val="000C3FC0"/>
    <w:rsid w:val="000C5BFE"/>
    <w:rsid w:val="000D2214"/>
    <w:rsid w:val="000E1568"/>
    <w:rsid w:val="000F0B80"/>
    <w:rsid w:val="000F2E0B"/>
    <w:rsid w:val="001060D1"/>
    <w:rsid w:val="001322F3"/>
    <w:rsid w:val="00134B2C"/>
    <w:rsid w:val="00145785"/>
    <w:rsid w:val="00152E20"/>
    <w:rsid w:val="0019762B"/>
    <w:rsid w:val="001A28DC"/>
    <w:rsid w:val="001B164A"/>
    <w:rsid w:val="001B3D0A"/>
    <w:rsid w:val="001D4244"/>
    <w:rsid w:val="001E518F"/>
    <w:rsid w:val="001F40D4"/>
    <w:rsid w:val="0021486E"/>
    <w:rsid w:val="00215E5C"/>
    <w:rsid w:val="002201A7"/>
    <w:rsid w:val="00227068"/>
    <w:rsid w:val="00244256"/>
    <w:rsid w:val="002539A8"/>
    <w:rsid w:val="0025734C"/>
    <w:rsid w:val="00273D01"/>
    <w:rsid w:val="0028339C"/>
    <w:rsid w:val="00297E19"/>
    <w:rsid w:val="002A5320"/>
    <w:rsid w:val="002B1257"/>
    <w:rsid w:val="002B4BC2"/>
    <w:rsid w:val="002F109A"/>
    <w:rsid w:val="002F2357"/>
    <w:rsid w:val="003139B7"/>
    <w:rsid w:val="00317AFE"/>
    <w:rsid w:val="0033331E"/>
    <w:rsid w:val="0033662E"/>
    <w:rsid w:val="00377030"/>
    <w:rsid w:val="003774C3"/>
    <w:rsid w:val="003A100F"/>
    <w:rsid w:val="003A5F6B"/>
    <w:rsid w:val="003B7CA1"/>
    <w:rsid w:val="003C412E"/>
    <w:rsid w:val="003E79AA"/>
    <w:rsid w:val="003F21A8"/>
    <w:rsid w:val="0040016C"/>
    <w:rsid w:val="004338E2"/>
    <w:rsid w:val="00437DED"/>
    <w:rsid w:val="004526F2"/>
    <w:rsid w:val="00453417"/>
    <w:rsid w:val="004A2DB5"/>
    <w:rsid w:val="004B16E3"/>
    <w:rsid w:val="004B1F09"/>
    <w:rsid w:val="004B40B9"/>
    <w:rsid w:val="004D5EE6"/>
    <w:rsid w:val="004E0598"/>
    <w:rsid w:val="004E4C5F"/>
    <w:rsid w:val="004E54C7"/>
    <w:rsid w:val="004F1C73"/>
    <w:rsid w:val="004F60EC"/>
    <w:rsid w:val="005002C0"/>
    <w:rsid w:val="005007B2"/>
    <w:rsid w:val="00506DF9"/>
    <w:rsid w:val="00507C56"/>
    <w:rsid w:val="005400C0"/>
    <w:rsid w:val="00553D45"/>
    <w:rsid w:val="00554C47"/>
    <w:rsid w:val="0055562F"/>
    <w:rsid w:val="0056406D"/>
    <w:rsid w:val="005926C4"/>
    <w:rsid w:val="00593C86"/>
    <w:rsid w:val="005A1028"/>
    <w:rsid w:val="005A14E2"/>
    <w:rsid w:val="005A1DF8"/>
    <w:rsid w:val="005A69D7"/>
    <w:rsid w:val="005B23EB"/>
    <w:rsid w:val="005B2AE6"/>
    <w:rsid w:val="005B2D4D"/>
    <w:rsid w:val="005C2D23"/>
    <w:rsid w:val="005C6882"/>
    <w:rsid w:val="005C72A3"/>
    <w:rsid w:val="005E49D9"/>
    <w:rsid w:val="00606430"/>
    <w:rsid w:val="00617E10"/>
    <w:rsid w:val="00624E52"/>
    <w:rsid w:val="006311D5"/>
    <w:rsid w:val="00675096"/>
    <w:rsid w:val="006809DD"/>
    <w:rsid w:val="00683678"/>
    <w:rsid w:val="006A4D47"/>
    <w:rsid w:val="006B608B"/>
    <w:rsid w:val="006B69C0"/>
    <w:rsid w:val="006C20E2"/>
    <w:rsid w:val="006C3BF9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068E"/>
    <w:rsid w:val="007F7294"/>
    <w:rsid w:val="0082715E"/>
    <w:rsid w:val="008362D4"/>
    <w:rsid w:val="008362FB"/>
    <w:rsid w:val="00840E5D"/>
    <w:rsid w:val="0085145A"/>
    <w:rsid w:val="008520A0"/>
    <w:rsid w:val="00866FD4"/>
    <w:rsid w:val="00881C66"/>
    <w:rsid w:val="00894C13"/>
    <w:rsid w:val="008A00AA"/>
    <w:rsid w:val="008B3F10"/>
    <w:rsid w:val="008C6A8C"/>
    <w:rsid w:val="008D222E"/>
    <w:rsid w:val="008E07C3"/>
    <w:rsid w:val="008F5852"/>
    <w:rsid w:val="008F59AF"/>
    <w:rsid w:val="00900BE9"/>
    <w:rsid w:val="00905617"/>
    <w:rsid w:val="009136D3"/>
    <w:rsid w:val="00916C7A"/>
    <w:rsid w:val="00933C85"/>
    <w:rsid w:val="009353A0"/>
    <w:rsid w:val="00946AC4"/>
    <w:rsid w:val="009509C3"/>
    <w:rsid w:val="00954D54"/>
    <w:rsid w:val="00961365"/>
    <w:rsid w:val="00966E31"/>
    <w:rsid w:val="00971DE4"/>
    <w:rsid w:val="00984D62"/>
    <w:rsid w:val="00996798"/>
    <w:rsid w:val="009A3D64"/>
    <w:rsid w:val="009A4005"/>
    <w:rsid w:val="009A54D2"/>
    <w:rsid w:val="009B49AC"/>
    <w:rsid w:val="009C5023"/>
    <w:rsid w:val="009E1008"/>
    <w:rsid w:val="009E271E"/>
    <w:rsid w:val="009E330C"/>
    <w:rsid w:val="009E4BC5"/>
    <w:rsid w:val="009E7F65"/>
    <w:rsid w:val="00A06111"/>
    <w:rsid w:val="00A16556"/>
    <w:rsid w:val="00A6595A"/>
    <w:rsid w:val="00A97987"/>
    <w:rsid w:val="00AE0F87"/>
    <w:rsid w:val="00AF7DCF"/>
    <w:rsid w:val="00B03E26"/>
    <w:rsid w:val="00B112B6"/>
    <w:rsid w:val="00B14A2B"/>
    <w:rsid w:val="00B15C5E"/>
    <w:rsid w:val="00B17669"/>
    <w:rsid w:val="00B22B0F"/>
    <w:rsid w:val="00B37E68"/>
    <w:rsid w:val="00B646BB"/>
    <w:rsid w:val="00B839C2"/>
    <w:rsid w:val="00B9217C"/>
    <w:rsid w:val="00BA5B05"/>
    <w:rsid w:val="00BC136A"/>
    <w:rsid w:val="00BF0E22"/>
    <w:rsid w:val="00C0303C"/>
    <w:rsid w:val="00C05588"/>
    <w:rsid w:val="00C077A8"/>
    <w:rsid w:val="00C114E4"/>
    <w:rsid w:val="00C24131"/>
    <w:rsid w:val="00C30E1B"/>
    <w:rsid w:val="00C3290D"/>
    <w:rsid w:val="00C37462"/>
    <w:rsid w:val="00C53B53"/>
    <w:rsid w:val="00C54489"/>
    <w:rsid w:val="00C7203C"/>
    <w:rsid w:val="00C724CE"/>
    <w:rsid w:val="00C82588"/>
    <w:rsid w:val="00C92BDA"/>
    <w:rsid w:val="00CA22F8"/>
    <w:rsid w:val="00CB4134"/>
    <w:rsid w:val="00CB436E"/>
    <w:rsid w:val="00CB55A3"/>
    <w:rsid w:val="00CD5CEA"/>
    <w:rsid w:val="00CE1144"/>
    <w:rsid w:val="00CE7FC3"/>
    <w:rsid w:val="00CF76B6"/>
    <w:rsid w:val="00D21DEF"/>
    <w:rsid w:val="00D23996"/>
    <w:rsid w:val="00D247E2"/>
    <w:rsid w:val="00D4096F"/>
    <w:rsid w:val="00D64945"/>
    <w:rsid w:val="00D70F25"/>
    <w:rsid w:val="00D71851"/>
    <w:rsid w:val="00D7751B"/>
    <w:rsid w:val="00D82E33"/>
    <w:rsid w:val="00D92010"/>
    <w:rsid w:val="00DB158B"/>
    <w:rsid w:val="00DC2444"/>
    <w:rsid w:val="00DD2870"/>
    <w:rsid w:val="00E02CC5"/>
    <w:rsid w:val="00E107E4"/>
    <w:rsid w:val="00E40555"/>
    <w:rsid w:val="00E467D1"/>
    <w:rsid w:val="00E6253C"/>
    <w:rsid w:val="00E64EDE"/>
    <w:rsid w:val="00E65C41"/>
    <w:rsid w:val="00E71A0C"/>
    <w:rsid w:val="00E82F92"/>
    <w:rsid w:val="00EB51B2"/>
    <w:rsid w:val="00ED160C"/>
    <w:rsid w:val="00EE2C71"/>
    <w:rsid w:val="00EE3319"/>
    <w:rsid w:val="00EF5973"/>
    <w:rsid w:val="00F11742"/>
    <w:rsid w:val="00F205E7"/>
    <w:rsid w:val="00F21C06"/>
    <w:rsid w:val="00F37F74"/>
    <w:rsid w:val="00F619EF"/>
    <w:rsid w:val="00F66255"/>
    <w:rsid w:val="00F822C1"/>
    <w:rsid w:val="00FA05D5"/>
    <w:rsid w:val="00FB15C1"/>
    <w:rsid w:val="00FB2A03"/>
    <w:rsid w:val="00FC0908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A2159"/>
  <w15:chartTrackingRefBased/>
  <w15:docId w15:val="{E5F26CBE-BC8A-476E-BF7A-411969D4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a8">
    <w:name w:val="Unresolved Mention"/>
    <w:basedOn w:val="a0"/>
    <w:uiPriority w:val="99"/>
    <w:semiHidden/>
    <w:unhideWhenUsed/>
    <w:rsid w:val="00E71A0C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55562F"/>
    <w:rPr>
      <w:rFonts w:ascii="Arial" w:hAnsi="Arial" w:cs="Arial"/>
      <w:sz w:val="24"/>
      <w:szCs w:val="24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34C36B-5492-462C-B75D-E7EB041F3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9557A-9AEA-45BA-A6F1-CE84C5F859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505</Words>
  <Characters>480</Characters>
  <Application>Microsoft Office Word</Application>
  <DocSecurity>0</DocSecurity>
  <Lines>4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Template_Letter_A4</vt:lpstr>
      <vt:lpstr>Template_Letter_A4</vt:lpstr>
      <vt:lpstr>Template_Letter_A4</vt:lpstr>
    </vt:vector>
  </TitlesOfParts>
  <Company>Hans Turck GmbH &amp; Co. KG</Company>
  <LinksUpToDate>false</LinksUpToDate>
  <CharactersWithSpaces>984</CharactersWithSpaces>
  <SharedDoc>false</SharedDoc>
  <HLinks>
    <vt:vector size="6" baseType="variant"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 Simon</dc:creator>
  <cp:keywords/>
  <cp:lastModifiedBy>Lee, Nan Young</cp:lastModifiedBy>
  <cp:revision>4</cp:revision>
  <cp:lastPrinted>2015-10-13T16:45:00Z</cp:lastPrinted>
  <dcterms:created xsi:type="dcterms:W3CDTF">2022-11-07T02:09:00Z</dcterms:created>
  <dcterms:modified xsi:type="dcterms:W3CDTF">2022-11-07T06:17:00Z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Character of Application">
    <vt:lpwstr/>
  </property>
  <property fmtid="{D5CDD505-2E9C-101B-9397-08002B2CF9AE}" pid="10" name="Product Group v2">
    <vt:lpwstr/>
  </property>
  <property fmtid="{D5CDD505-2E9C-101B-9397-08002B2CF9AE}" pid="11" name="MediaServiceImageTags">
    <vt:lpwstr/>
  </property>
</Properties>
</file>