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461EE" w14:textId="353F84A7" w:rsidR="00C45777" w:rsidRDefault="00C87BC9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7580918" wp14:editId="3EDE228E">
            <wp:extent cx="2124075" cy="2124075"/>
            <wp:effectExtent l="0" t="0" r="9525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DCB92" w14:textId="0FB59DE1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BF416C">
        <w:rPr>
          <w:color w:val="808080"/>
          <w:sz w:val="22"/>
          <w:szCs w:val="20"/>
          <w:lang w:val="en-US"/>
        </w:rPr>
        <w:t>14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4A4BB8">
        <w:rPr>
          <w:color w:val="808080"/>
          <w:sz w:val="22"/>
          <w:szCs w:val="20"/>
          <w:lang w:val="en-US"/>
        </w:rPr>
        <w:t>3</w:t>
      </w:r>
    </w:p>
    <w:p w14:paraId="7149479E" w14:textId="6A056D6E" w:rsidR="00DE4956" w:rsidRPr="00DE4956" w:rsidRDefault="00DE4956" w:rsidP="00DE4956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DE4956">
        <w:rPr>
          <w:color w:val="808080"/>
          <w:sz w:val="16"/>
          <w:lang w:val="en-US"/>
        </w:rPr>
        <w:t>Turck</w:t>
      </w:r>
      <w:r w:rsidR="00BF416C">
        <w:rPr>
          <w:color w:val="808080"/>
          <w:sz w:val="16"/>
          <w:lang w:val="en-US"/>
        </w:rPr>
        <w:t>14</w:t>
      </w:r>
      <w:r w:rsidRPr="00DE4956">
        <w:rPr>
          <w:color w:val="808080"/>
          <w:sz w:val="16"/>
          <w:lang w:val="en-US"/>
        </w:rPr>
        <w:t>2</w:t>
      </w:r>
      <w:r w:rsidR="00187494">
        <w:rPr>
          <w:color w:val="808080"/>
          <w:sz w:val="16"/>
          <w:lang w:val="en-US"/>
        </w:rPr>
        <w:t>3</w:t>
      </w:r>
      <w:r w:rsidRPr="00DE4956">
        <w:rPr>
          <w:color w:val="808080"/>
          <w:sz w:val="16"/>
          <w:lang w:val="en-US"/>
        </w:rPr>
        <w:t>.jpg:</w:t>
      </w:r>
      <w:r w:rsidRPr="00DE4956">
        <w:rPr>
          <w:sz w:val="18"/>
          <w:lang w:val="en-US"/>
        </w:rPr>
        <w:t xml:space="preserve"> </w:t>
      </w:r>
    </w:p>
    <w:p w14:paraId="68BC22C6" w14:textId="6883FFA4" w:rsidR="008416E1" w:rsidRDefault="00A24C0A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lang w:val="en-US"/>
        </w:rPr>
      </w:pPr>
      <w:r w:rsidRPr="00A24C0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터크의</w:t>
      </w:r>
      <w:r w:rsidRPr="00A24C0A">
        <w:rPr>
          <w:snapToGrid w:val="0"/>
          <w:sz w:val="18"/>
          <w:lang w:val="en-US"/>
        </w:rPr>
        <w:t xml:space="preserve"> </w:t>
      </w:r>
      <w:r w:rsidRPr="00A24C0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유도</w:t>
      </w:r>
      <w:r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>형</w:t>
      </w:r>
      <w:r w:rsidRPr="00A24C0A">
        <w:rPr>
          <w:snapToGrid w:val="0"/>
          <w:sz w:val="18"/>
          <w:lang w:val="en-US"/>
        </w:rPr>
        <w:t xml:space="preserve"> </w:t>
      </w:r>
      <w:r w:rsidRPr="00A24C0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커플러는</w:t>
      </w:r>
      <w:r w:rsidRPr="00A24C0A">
        <w:rPr>
          <w:snapToGrid w:val="0"/>
          <w:sz w:val="18"/>
          <w:lang w:val="en-US"/>
        </w:rPr>
        <w:t xml:space="preserve"> </w:t>
      </w:r>
      <w:r w:rsidRPr="00A24C0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각도</w:t>
      </w:r>
      <w:r w:rsidRPr="00A24C0A">
        <w:rPr>
          <w:snapToGrid w:val="0"/>
          <w:sz w:val="18"/>
          <w:lang w:val="en-US"/>
        </w:rPr>
        <w:t xml:space="preserve"> </w:t>
      </w:r>
      <w:r w:rsidRPr="00A24C0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및</w:t>
      </w:r>
      <w:r w:rsidRPr="00A24C0A">
        <w:rPr>
          <w:snapToGrid w:val="0"/>
          <w:sz w:val="18"/>
          <w:lang w:val="en-US"/>
        </w:rPr>
        <w:t xml:space="preserve"> </w:t>
      </w:r>
      <w:r w:rsidRPr="00A24C0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평행</w:t>
      </w:r>
      <w:r w:rsidRPr="00A24C0A">
        <w:rPr>
          <w:snapToGrid w:val="0"/>
          <w:sz w:val="18"/>
          <w:lang w:val="en-US"/>
        </w:rPr>
        <w:t xml:space="preserve"> </w:t>
      </w:r>
      <w:r w:rsidRPr="00A24C0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오프셋</w:t>
      </w:r>
      <w:r w:rsidR="008B7770">
        <w:rPr>
          <w:rFonts w:ascii="맑은 고딕" w:eastAsia="맑은 고딕" w:hAnsi="맑은 고딕" w:cs="맑은 고딕" w:hint="eastAsia"/>
          <w:snapToGrid w:val="0"/>
          <w:sz w:val="18"/>
          <w:lang w:val="en-US" w:eastAsia="ko-KR"/>
        </w:rPr>
        <w:t>이 있어도</w:t>
      </w:r>
      <w:r w:rsidRPr="00A24C0A">
        <w:rPr>
          <w:snapToGrid w:val="0"/>
          <w:sz w:val="18"/>
          <w:lang w:val="en-US"/>
        </w:rPr>
        <w:t xml:space="preserve"> </w:t>
      </w:r>
      <w:r w:rsidRPr="00A24C0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데이터와</w:t>
      </w:r>
      <w:r w:rsidRPr="00A24C0A">
        <w:rPr>
          <w:snapToGrid w:val="0"/>
          <w:sz w:val="18"/>
          <w:lang w:val="en-US"/>
        </w:rPr>
        <w:t xml:space="preserve"> </w:t>
      </w:r>
      <w:r w:rsidRPr="00A24C0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전력을</w:t>
      </w:r>
      <w:r w:rsidRPr="00A24C0A">
        <w:rPr>
          <w:snapToGrid w:val="0"/>
          <w:sz w:val="18"/>
          <w:lang w:val="en-US"/>
        </w:rPr>
        <w:t xml:space="preserve"> </w:t>
      </w:r>
      <w:r w:rsidRPr="00A24C0A">
        <w:rPr>
          <w:rFonts w:ascii="맑은 고딕" w:eastAsia="맑은 고딕" w:hAnsi="맑은 고딕" w:cs="맑은 고딕" w:hint="eastAsia"/>
          <w:snapToGrid w:val="0"/>
          <w:sz w:val="18"/>
          <w:lang w:val="en-US"/>
        </w:rPr>
        <w:t>전송합니다</w:t>
      </w:r>
      <w:r w:rsidRPr="00A24C0A">
        <w:rPr>
          <w:snapToGrid w:val="0"/>
          <w:sz w:val="18"/>
          <w:lang w:val="en-US"/>
        </w:rPr>
        <w:t>.</w:t>
      </w:r>
    </w:p>
    <w:p w14:paraId="0A898B3F" w14:textId="77777777" w:rsidR="00A24C0A" w:rsidRPr="00FC67C9" w:rsidRDefault="00A24C0A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/>
        </w:rPr>
      </w:pPr>
    </w:p>
    <w:p w14:paraId="6600E248" w14:textId="37F3A5CD" w:rsidR="00DE4956" w:rsidRDefault="00A24C0A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71EC09A3" w14:textId="4B146D65" w:rsidR="00191A60" w:rsidRPr="00191A60" w:rsidRDefault="00A77CD4" w:rsidP="00DE4956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8"/>
          <w:szCs w:val="18"/>
          <w:lang w:val="en-US"/>
        </w:rPr>
      </w:pPr>
      <w:r w:rsidRPr="00A77CD4">
        <w:rPr>
          <w:rStyle w:val="a5"/>
          <w:sz w:val="18"/>
          <w:szCs w:val="18"/>
          <w:lang w:val="en-US"/>
        </w:rPr>
        <w:t>https://turck.kr/ko/product-news-2860_shock-proof-inductive-couplers-47141.php</w:t>
      </w:r>
    </w:p>
    <w:p w14:paraId="78C738C6" w14:textId="77777777" w:rsidR="00A24C0A" w:rsidRPr="002E25F6" w:rsidRDefault="00A24C0A" w:rsidP="00A24C0A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0DD9EC29" w14:textId="77777777" w:rsidR="00A24C0A" w:rsidRPr="002E25F6" w:rsidRDefault="00A24C0A" w:rsidP="00A24C0A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7C45877B" w14:textId="77777777" w:rsidR="00A24C0A" w:rsidRPr="002E25F6" w:rsidRDefault="00A24C0A" w:rsidP="00A24C0A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126B686E" w14:textId="77777777" w:rsidR="00A24C0A" w:rsidRPr="005E3B85" w:rsidRDefault="00A24C0A" w:rsidP="00A24C0A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val="en-US"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7DEAB646" w14:textId="0D08A1FE" w:rsidR="008416E1" w:rsidRDefault="00A24C0A" w:rsidP="00FC67C9">
      <w:pPr>
        <w:framePr w:w="6209" w:h="13078" w:wrap="notBeside" w:vAnchor="page" w:hAnchor="page" w:x="1248" w:y="2836" w:anchorLock="1"/>
        <w:rPr>
          <w:sz w:val="32"/>
          <w:lang w:val="en-US" w:eastAsia="ko-KR"/>
        </w:rPr>
      </w:pPr>
      <w:r>
        <w:rPr>
          <w:rFonts w:ascii="맑은 고딕" w:eastAsia="맑은 고딕" w:hAnsi="맑은 고딕" w:cs="맑은 고딕" w:hint="eastAsia"/>
          <w:sz w:val="32"/>
          <w:lang w:val="en-US" w:eastAsia="ko-KR"/>
        </w:rPr>
        <w:t>충격 방지 유도형 커플러</w:t>
      </w:r>
    </w:p>
    <w:p w14:paraId="2DE72696" w14:textId="11D74A4B" w:rsidR="00A24C0A" w:rsidRPr="00BB7926" w:rsidRDefault="00A24C0A" w:rsidP="00A24C0A">
      <w:pPr>
        <w:pStyle w:val="a9"/>
        <w:framePr w:w="6209" w:h="13078" w:wrap="notBeside" w:vAnchor="page" w:hAnchor="page" w:x="1248" w:y="2836" w:anchorLock="1"/>
        <w:rPr>
          <w:sz w:val="18"/>
          <w:szCs w:val="18"/>
        </w:rPr>
      </w:pPr>
      <w:r w:rsidRPr="00BB7926">
        <w:rPr>
          <w:rFonts w:eastAsia="맑은 고딕" w:hint="eastAsia"/>
          <w:sz w:val="18"/>
          <w:szCs w:val="18"/>
        </w:rPr>
        <w:t>터크의</w:t>
      </w:r>
      <w:r w:rsidRPr="00BB7926">
        <w:rPr>
          <w:sz w:val="18"/>
          <w:szCs w:val="18"/>
        </w:rPr>
        <w:t xml:space="preserve"> </w:t>
      </w:r>
      <w:r w:rsidRPr="00BB7926">
        <w:rPr>
          <w:rFonts w:eastAsia="맑은 고딕" w:hint="eastAsia"/>
          <w:sz w:val="18"/>
          <w:szCs w:val="18"/>
        </w:rPr>
        <w:t>새로운</w:t>
      </w:r>
      <w:r w:rsidRPr="00BB7926">
        <w:rPr>
          <w:sz w:val="18"/>
          <w:szCs w:val="18"/>
        </w:rPr>
        <w:t xml:space="preserve"> NIC </w:t>
      </w:r>
      <w:r w:rsidRPr="00BB7926">
        <w:rPr>
          <w:rFonts w:eastAsia="맑은 고딕" w:hint="eastAsia"/>
          <w:sz w:val="18"/>
          <w:szCs w:val="18"/>
        </w:rPr>
        <w:t>시리즈는</w:t>
      </w:r>
      <w:r w:rsidRPr="00BB7926">
        <w:rPr>
          <w:sz w:val="18"/>
          <w:szCs w:val="18"/>
        </w:rPr>
        <w:t xml:space="preserve"> </w:t>
      </w:r>
      <w:r w:rsidRPr="00BB7926">
        <w:rPr>
          <w:rFonts w:eastAsia="맑은 고딕" w:hint="eastAsia"/>
          <w:sz w:val="18"/>
          <w:szCs w:val="18"/>
        </w:rPr>
        <w:t>접촉</w:t>
      </w:r>
      <w:r w:rsidRPr="00BB7926">
        <w:rPr>
          <w:sz w:val="18"/>
          <w:szCs w:val="18"/>
        </w:rPr>
        <w:t xml:space="preserve"> </w:t>
      </w:r>
      <w:r w:rsidRPr="00BB7926">
        <w:rPr>
          <w:rFonts w:eastAsia="맑은 고딕" w:hint="eastAsia"/>
          <w:sz w:val="18"/>
          <w:szCs w:val="18"/>
        </w:rPr>
        <w:t>없이</w:t>
      </w:r>
      <w:r w:rsidRPr="00BB7926">
        <w:rPr>
          <w:sz w:val="18"/>
          <w:szCs w:val="18"/>
        </w:rPr>
        <w:t xml:space="preserve"> </w:t>
      </w:r>
      <w:r w:rsidRPr="00BB7926">
        <w:rPr>
          <w:rFonts w:eastAsia="맑은 고딕" w:hint="eastAsia"/>
          <w:sz w:val="18"/>
          <w:szCs w:val="18"/>
        </w:rPr>
        <w:t>데이터와</w:t>
      </w:r>
      <w:r w:rsidRPr="00BB7926">
        <w:rPr>
          <w:sz w:val="18"/>
          <w:szCs w:val="18"/>
        </w:rPr>
        <w:t xml:space="preserve"> </w:t>
      </w:r>
      <w:r w:rsidRPr="00BB7926">
        <w:rPr>
          <w:rFonts w:eastAsia="맑은 고딕" w:hint="eastAsia"/>
          <w:sz w:val="18"/>
          <w:szCs w:val="18"/>
        </w:rPr>
        <w:t>최대</w:t>
      </w:r>
      <w:r w:rsidRPr="00BB7926">
        <w:rPr>
          <w:sz w:val="18"/>
          <w:szCs w:val="18"/>
        </w:rPr>
        <w:t xml:space="preserve"> 18W</w:t>
      </w:r>
      <w:r w:rsidRPr="00BB7926">
        <w:rPr>
          <w:rFonts w:eastAsia="맑은 고딕" w:hint="eastAsia"/>
          <w:sz w:val="18"/>
          <w:szCs w:val="18"/>
        </w:rPr>
        <w:t>의</w:t>
      </w:r>
      <w:r w:rsidRPr="00BB7926">
        <w:rPr>
          <w:sz w:val="18"/>
          <w:szCs w:val="18"/>
        </w:rPr>
        <w:t xml:space="preserve"> </w:t>
      </w:r>
      <w:r w:rsidRPr="00BB7926">
        <w:rPr>
          <w:rFonts w:eastAsia="맑은 고딕" w:hint="eastAsia"/>
          <w:sz w:val="18"/>
          <w:szCs w:val="18"/>
        </w:rPr>
        <w:t>전력을</w:t>
      </w:r>
      <w:r w:rsidRPr="00BB7926">
        <w:rPr>
          <w:sz w:val="18"/>
          <w:szCs w:val="18"/>
        </w:rPr>
        <w:t xml:space="preserve"> </w:t>
      </w:r>
      <w:r w:rsidRPr="00BB7926">
        <w:rPr>
          <w:rFonts w:eastAsia="맑은 고딕" w:hint="eastAsia"/>
          <w:sz w:val="18"/>
          <w:szCs w:val="18"/>
        </w:rPr>
        <w:t>전송합니다</w:t>
      </w:r>
      <w:r w:rsidR="00953510">
        <w:rPr>
          <w:sz w:val="18"/>
          <w:szCs w:val="18"/>
        </w:rPr>
        <w:t>.</w:t>
      </w:r>
    </w:p>
    <w:p w14:paraId="5146310E" w14:textId="77777777" w:rsidR="00A24C0A" w:rsidRPr="00A24C0A" w:rsidRDefault="00A24C0A" w:rsidP="00A24C0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17C00290" w14:textId="5C64AF90" w:rsidR="00A24C0A" w:rsidRPr="00A24C0A" w:rsidRDefault="00A24C0A" w:rsidP="00A24C0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A24C0A">
        <w:rPr>
          <w:rFonts w:eastAsia="맑은 고딕" w:hint="eastAsia"/>
          <w:sz w:val="20"/>
          <w:szCs w:val="20"/>
        </w:rPr>
        <w:t>터크</w:t>
      </w:r>
      <w:r w:rsidR="00BA087B">
        <w:rPr>
          <w:rFonts w:eastAsia="맑은 고딕" w:hint="eastAsia"/>
          <w:sz w:val="20"/>
          <w:szCs w:val="20"/>
          <w:lang w:eastAsia="ko-KR"/>
        </w:rPr>
        <w:t>가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유도</w:t>
      </w:r>
      <w:r w:rsidRPr="00A24C0A">
        <w:rPr>
          <w:rFonts w:eastAsia="맑은 고딕" w:hint="eastAsia"/>
          <w:sz w:val="20"/>
          <w:szCs w:val="20"/>
          <w:lang w:eastAsia="ko-KR"/>
        </w:rPr>
        <w:t>형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커플러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세트를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업데이트</w:t>
      </w:r>
      <w:r w:rsidR="00BA087B">
        <w:rPr>
          <w:rFonts w:eastAsia="맑은 고딕" w:hint="eastAsia"/>
          <w:sz w:val="20"/>
          <w:szCs w:val="20"/>
          <w:lang w:eastAsia="ko-KR"/>
        </w:rPr>
        <w:t>하여</w:t>
      </w:r>
      <w:r w:rsidRPr="00A24C0A">
        <w:rPr>
          <w:sz w:val="20"/>
          <w:szCs w:val="20"/>
        </w:rPr>
        <w:t xml:space="preserve"> </w:t>
      </w:r>
      <w:r w:rsidR="00BA087B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이제 </w:t>
      </w:r>
      <w:r w:rsidRPr="00A24C0A">
        <w:rPr>
          <w:rFonts w:eastAsia="맑은 고딕" w:hint="eastAsia"/>
          <w:sz w:val="20"/>
          <w:szCs w:val="20"/>
        </w:rPr>
        <w:t>향상된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성능</w:t>
      </w:r>
      <w:r w:rsidR="00BA087B">
        <w:rPr>
          <w:rFonts w:eastAsia="맑은 고딕" w:hint="eastAsia"/>
          <w:sz w:val="20"/>
          <w:szCs w:val="20"/>
          <w:lang w:eastAsia="ko-KR"/>
        </w:rPr>
        <w:t>과</w:t>
      </w:r>
      <w:r w:rsidR="00BA087B">
        <w:rPr>
          <w:rFonts w:eastAsia="맑은 고딕" w:hint="eastAsia"/>
          <w:sz w:val="20"/>
          <w:szCs w:val="20"/>
          <w:lang w:eastAsia="ko-KR"/>
        </w:rPr>
        <w:t xml:space="preserve"> </w:t>
      </w:r>
      <w:r w:rsidR="00BA087B">
        <w:rPr>
          <w:rFonts w:eastAsia="맑은 고딕" w:hint="eastAsia"/>
          <w:sz w:val="20"/>
          <w:szCs w:val="20"/>
          <w:lang w:eastAsia="ko-KR"/>
        </w:rPr>
        <w:t>함께</w:t>
      </w:r>
      <w:r w:rsidR="00BA087B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선택적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페어링과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같은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추가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기능</w:t>
      </w:r>
      <w:r w:rsidR="00BA087B">
        <w:rPr>
          <w:rFonts w:eastAsia="맑은 고딕" w:hint="eastAsia"/>
          <w:sz w:val="20"/>
          <w:szCs w:val="20"/>
          <w:lang w:eastAsia="ko-KR"/>
        </w:rPr>
        <w:t>을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제공합니다</w:t>
      </w:r>
      <w:r w:rsidRPr="00A24C0A">
        <w:rPr>
          <w:sz w:val="20"/>
          <w:szCs w:val="20"/>
        </w:rPr>
        <w:t xml:space="preserve">. </w:t>
      </w:r>
      <w:r w:rsidR="00BA087B" w:rsidRPr="00A24C0A">
        <w:rPr>
          <w:rFonts w:eastAsia="맑은 고딕" w:hint="eastAsia"/>
          <w:sz w:val="20"/>
          <w:szCs w:val="20"/>
        </w:rPr>
        <w:t>시작</w:t>
      </w:r>
      <w:r w:rsidR="00BA087B" w:rsidRPr="00A24C0A">
        <w:rPr>
          <w:sz w:val="20"/>
          <w:szCs w:val="20"/>
        </w:rPr>
        <w:t xml:space="preserve"> </w:t>
      </w:r>
      <w:r w:rsidR="00BA087B" w:rsidRPr="00A24C0A">
        <w:rPr>
          <w:rFonts w:eastAsia="맑은 고딕" w:hint="eastAsia"/>
          <w:sz w:val="20"/>
          <w:szCs w:val="20"/>
        </w:rPr>
        <w:t>시간</w:t>
      </w:r>
      <w:r w:rsidR="00BA087B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A24C0A">
        <w:rPr>
          <w:sz w:val="20"/>
          <w:szCs w:val="20"/>
        </w:rPr>
        <w:t>600ms</w:t>
      </w:r>
      <w:r w:rsidRPr="00A24C0A">
        <w:rPr>
          <w:rFonts w:eastAsia="맑은 고딕" w:hint="eastAsia"/>
          <w:sz w:val="20"/>
          <w:szCs w:val="20"/>
        </w:rPr>
        <w:t>의</w:t>
      </w:r>
      <w:r w:rsidRPr="00A24C0A">
        <w:rPr>
          <w:sz w:val="20"/>
          <w:szCs w:val="20"/>
        </w:rPr>
        <w:t xml:space="preserve"> NIC </w:t>
      </w:r>
      <w:r w:rsidRPr="00A24C0A">
        <w:rPr>
          <w:rFonts w:eastAsia="맑은 고딕" w:hint="eastAsia"/>
          <w:sz w:val="20"/>
          <w:szCs w:val="20"/>
        </w:rPr>
        <w:t>커플러는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생산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주기를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단축하여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생산성을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향상시킵니다</w:t>
      </w:r>
      <w:r w:rsidRPr="00A24C0A">
        <w:rPr>
          <w:sz w:val="20"/>
          <w:szCs w:val="20"/>
        </w:rPr>
        <w:t>.</w:t>
      </w:r>
    </w:p>
    <w:p w14:paraId="3C2F1F63" w14:textId="77777777" w:rsidR="00A24C0A" w:rsidRPr="00A24C0A" w:rsidRDefault="00A24C0A" w:rsidP="00A24C0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A24C0A">
        <w:rPr>
          <w:sz w:val="20"/>
          <w:szCs w:val="20"/>
        </w:rPr>
        <w:t xml:space="preserve"> </w:t>
      </w:r>
    </w:p>
    <w:p w14:paraId="76D3E0F8" w14:textId="75109B84" w:rsidR="00A24C0A" w:rsidRPr="00A24C0A" w:rsidRDefault="008B7770" w:rsidP="00A24C0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A24C0A">
        <w:rPr>
          <w:sz w:val="20"/>
          <w:szCs w:val="20"/>
        </w:rPr>
        <w:t xml:space="preserve">NIC </w:t>
      </w:r>
      <w:r w:rsidRPr="00A24C0A">
        <w:rPr>
          <w:rFonts w:eastAsia="맑은 고딕" w:hint="eastAsia"/>
          <w:sz w:val="20"/>
          <w:szCs w:val="20"/>
        </w:rPr>
        <w:t>커플러는</w:t>
      </w:r>
      <w:r w:rsidRPr="00A24C0A">
        <w:rPr>
          <w:sz w:val="20"/>
          <w:szCs w:val="20"/>
        </w:rPr>
        <w:t xml:space="preserve"> </w:t>
      </w:r>
      <w:r w:rsidR="00A24C0A" w:rsidRPr="00A24C0A">
        <w:rPr>
          <w:sz w:val="20"/>
          <w:szCs w:val="20"/>
        </w:rPr>
        <w:t>IO-Link COM3</w:t>
      </w:r>
      <w:r w:rsidR="00A24C0A" w:rsidRPr="00A24C0A">
        <w:rPr>
          <w:rFonts w:eastAsia="맑은 고딕" w:hint="eastAsia"/>
          <w:sz w:val="20"/>
          <w:szCs w:val="20"/>
        </w:rPr>
        <w:t>을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사용하</w:t>
      </w:r>
      <w:r>
        <w:rPr>
          <w:rFonts w:eastAsia="맑은 고딕" w:hint="eastAsia"/>
          <w:sz w:val="20"/>
          <w:szCs w:val="20"/>
          <w:lang w:eastAsia="ko-KR"/>
        </w:rPr>
        <w:t>여</w:t>
      </w:r>
      <w:r w:rsidR="00A24C0A" w:rsidRPr="00A24C0A">
        <w:rPr>
          <w:sz w:val="20"/>
          <w:szCs w:val="20"/>
        </w:rPr>
        <w:t xml:space="preserve"> 230.4kbps</w:t>
      </w:r>
      <w:r w:rsidR="00A24C0A" w:rsidRPr="00A24C0A">
        <w:rPr>
          <w:rFonts w:eastAsia="맑은 고딕" w:hint="eastAsia"/>
          <w:sz w:val="20"/>
          <w:szCs w:val="20"/>
        </w:rPr>
        <w:t>의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최대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데이터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전송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속도를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지원합니다</w:t>
      </w:r>
      <w:r w:rsidR="00A24C0A" w:rsidRPr="00A24C0A">
        <w:rPr>
          <w:sz w:val="20"/>
          <w:szCs w:val="20"/>
        </w:rPr>
        <w:t xml:space="preserve">. </w:t>
      </w:r>
      <w:r w:rsidR="00A24C0A" w:rsidRPr="00A24C0A">
        <w:rPr>
          <w:rFonts w:eastAsia="맑은 고딕" w:hint="eastAsia"/>
          <w:sz w:val="20"/>
          <w:szCs w:val="20"/>
        </w:rPr>
        <w:t>견고한</w:t>
      </w:r>
      <w:r w:rsidR="00A24C0A" w:rsidRPr="00A24C0A">
        <w:rPr>
          <w:sz w:val="20"/>
          <w:szCs w:val="20"/>
        </w:rPr>
        <w:t xml:space="preserve"> 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이 </w:t>
      </w:r>
      <w:r w:rsidR="00A24C0A" w:rsidRPr="00A24C0A">
        <w:rPr>
          <w:rFonts w:eastAsia="맑은 고딕" w:hint="eastAsia"/>
          <w:sz w:val="20"/>
          <w:szCs w:val="20"/>
        </w:rPr>
        <w:t>커플러는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높은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충격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부하를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견디고</w:t>
      </w:r>
      <w:r w:rsidR="00A24C0A" w:rsidRPr="00A24C0A">
        <w:rPr>
          <w:sz w:val="20"/>
          <w:szCs w:val="20"/>
        </w:rPr>
        <w:t xml:space="preserve"> 7mm 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거리에서</w:t>
      </w:r>
      <w:r>
        <w:rPr>
          <w:rFonts w:ascii="맑은 고딕" w:eastAsia="맑은 고딕" w:hAnsi="맑은 고딕" w:cs="맑은 고딕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무선 </w:t>
      </w:r>
      <w:r w:rsidR="00A24C0A" w:rsidRPr="00A24C0A">
        <w:rPr>
          <w:rFonts w:eastAsia="맑은 고딕" w:hint="eastAsia"/>
          <w:sz w:val="20"/>
          <w:szCs w:val="20"/>
        </w:rPr>
        <w:t>인터페이스를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통해</w:t>
      </w:r>
      <w:r w:rsidR="00A24C0A" w:rsidRPr="00A24C0A">
        <w:rPr>
          <w:sz w:val="20"/>
          <w:szCs w:val="20"/>
        </w:rPr>
        <w:t xml:space="preserve"> 18W</w:t>
      </w:r>
      <w:r w:rsidR="00A24C0A" w:rsidRPr="00A24C0A">
        <w:rPr>
          <w:rFonts w:eastAsia="맑은 고딕" w:hint="eastAsia"/>
          <w:sz w:val="20"/>
          <w:szCs w:val="20"/>
        </w:rPr>
        <w:t>의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전력을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전달합니다</w:t>
      </w:r>
      <w:r w:rsidR="00A24C0A" w:rsidRPr="00A24C0A">
        <w:rPr>
          <w:sz w:val="20"/>
          <w:szCs w:val="20"/>
        </w:rPr>
        <w:t>. "</w:t>
      </w:r>
      <w:r w:rsidR="00A24C0A" w:rsidRPr="00A24C0A">
        <w:rPr>
          <w:rFonts w:eastAsia="맑은 고딕" w:hint="eastAsia"/>
          <w:sz w:val="20"/>
          <w:szCs w:val="20"/>
        </w:rPr>
        <w:t>비접촉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커넥터</w:t>
      </w:r>
      <w:r w:rsidR="00A24C0A" w:rsidRPr="00A24C0A">
        <w:rPr>
          <w:sz w:val="20"/>
          <w:szCs w:val="20"/>
        </w:rPr>
        <w:t>"</w:t>
      </w:r>
      <w:r w:rsidR="00A24C0A" w:rsidRPr="00A24C0A">
        <w:rPr>
          <w:rFonts w:eastAsia="맑은 고딕" w:hint="eastAsia"/>
          <w:sz w:val="20"/>
          <w:szCs w:val="20"/>
        </w:rPr>
        <w:t>로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마모가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전혀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없으며</w:t>
      </w:r>
      <w:r w:rsidR="00A24C0A" w:rsidRPr="00A24C0A">
        <w:rPr>
          <w:sz w:val="20"/>
          <w:szCs w:val="20"/>
        </w:rPr>
        <w:t xml:space="preserve"> IP68 </w:t>
      </w:r>
      <w:r w:rsidR="00A24C0A" w:rsidRPr="00A24C0A">
        <w:rPr>
          <w:rFonts w:eastAsia="맑은 고딕" w:hint="eastAsia"/>
          <w:sz w:val="20"/>
          <w:szCs w:val="20"/>
        </w:rPr>
        <w:t>보호</w:t>
      </w:r>
      <w:r w:rsidR="00A24C0A" w:rsidRPr="00A24C0A">
        <w:rPr>
          <w:sz w:val="20"/>
          <w:szCs w:val="20"/>
        </w:rPr>
        <w:t xml:space="preserve"> 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등급으로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영구적으로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밀봉</w:t>
      </w:r>
      <w:r>
        <w:rPr>
          <w:rFonts w:eastAsia="맑은 고딕" w:hint="eastAsia"/>
          <w:sz w:val="20"/>
          <w:szCs w:val="20"/>
          <w:lang w:eastAsia="ko-KR"/>
        </w:rPr>
        <w:t>된</w:t>
      </w:r>
      <w:r>
        <w:rPr>
          <w:rFonts w:eastAsia="맑은 고딕" w:hint="eastAsia"/>
          <w:sz w:val="20"/>
          <w:szCs w:val="20"/>
          <w:lang w:eastAsia="ko-KR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>하우징이</w:t>
      </w:r>
      <w:r>
        <w:rPr>
          <w:rFonts w:eastAsia="맑은 고딕" w:hint="eastAsia"/>
          <w:sz w:val="20"/>
          <w:szCs w:val="20"/>
          <w:lang w:eastAsia="ko-KR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>제공</w:t>
      </w:r>
      <w:r w:rsidR="00A24C0A" w:rsidRPr="00A24C0A">
        <w:rPr>
          <w:rFonts w:eastAsia="맑은 고딕" w:hint="eastAsia"/>
          <w:sz w:val="20"/>
          <w:szCs w:val="20"/>
        </w:rPr>
        <w:t>됩니다</w:t>
      </w:r>
      <w:r w:rsidR="00A24C0A" w:rsidRPr="00A24C0A">
        <w:rPr>
          <w:sz w:val="20"/>
          <w:szCs w:val="20"/>
        </w:rPr>
        <w:t xml:space="preserve">. </w:t>
      </w:r>
      <w:r w:rsidR="00A24C0A" w:rsidRPr="00A24C0A">
        <w:rPr>
          <w:rFonts w:eastAsia="맑은 고딕" w:hint="eastAsia"/>
          <w:sz w:val="20"/>
          <w:szCs w:val="20"/>
        </w:rPr>
        <w:t>최대</w:t>
      </w:r>
      <w:r w:rsidR="00A24C0A" w:rsidRPr="00A24C0A">
        <w:rPr>
          <w:sz w:val="20"/>
          <w:szCs w:val="20"/>
        </w:rPr>
        <w:t xml:space="preserve"> 15°</w:t>
      </w:r>
      <w:r w:rsidR="00A24C0A" w:rsidRPr="00A24C0A">
        <w:rPr>
          <w:rFonts w:eastAsia="맑은 고딕" w:hint="eastAsia"/>
          <w:sz w:val="20"/>
          <w:szCs w:val="20"/>
        </w:rPr>
        <w:t>의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유연한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각도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오프셋과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최대</w:t>
      </w:r>
      <w:r w:rsidR="00A24C0A" w:rsidRPr="00A24C0A">
        <w:rPr>
          <w:sz w:val="20"/>
          <w:szCs w:val="20"/>
        </w:rPr>
        <w:t xml:space="preserve"> 5mm</w:t>
      </w:r>
      <w:r w:rsidR="00A24C0A" w:rsidRPr="00A24C0A">
        <w:rPr>
          <w:rFonts w:eastAsia="맑은 고딕" w:hint="eastAsia"/>
          <w:sz w:val="20"/>
          <w:szCs w:val="20"/>
        </w:rPr>
        <w:t>의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평행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오프셋으로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높은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수준의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설치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자유도를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보장합니다</w:t>
      </w:r>
      <w:r w:rsidR="00A24C0A" w:rsidRPr="00A24C0A">
        <w:rPr>
          <w:sz w:val="20"/>
          <w:szCs w:val="20"/>
        </w:rPr>
        <w:t xml:space="preserve">. </w:t>
      </w:r>
      <w:r w:rsidR="00A24C0A" w:rsidRPr="00A24C0A">
        <w:rPr>
          <w:rFonts w:eastAsia="맑은 고딕" w:hint="eastAsia"/>
          <w:sz w:val="20"/>
          <w:szCs w:val="20"/>
        </w:rPr>
        <w:t>진단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기능은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에어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갭에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있는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금속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물체뿐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아니라</w:t>
      </w:r>
      <w:r w:rsidR="00A24C0A" w:rsidRPr="00A24C0A">
        <w:rPr>
          <w:sz w:val="20"/>
          <w:szCs w:val="20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>수신부</w:t>
      </w:r>
      <w:r>
        <w:rPr>
          <w:rFonts w:eastAsia="맑은 고딕" w:hint="eastAsia"/>
          <w:sz w:val="20"/>
          <w:szCs w:val="20"/>
          <w:lang w:eastAsia="ko-KR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>배치</w:t>
      </w:r>
      <w:r>
        <w:rPr>
          <w:rFonts w:eastAsia="맑은 고딕" w:hint="eastAsia"/>
          <w:sz w:val="20"/>
          <w:szCs w:val="20"/>
          <w:lang w:eastAsia="ko-KR"/>
        </w:rPr>
        <w:t xml:space="preserve"> </w:t>
      </w:r>
      <w:r>
        <w:rPr>
          <w:rFonts w:eastAsia="맑은 고딕" w:hint="eastAsia"/>
          <w:sz w:val="20"/>
          <w:szCs w:val="20"/>
          <w:lang w:eastAsia="ko-KR"/>
        </w:rPr>
        <w:t>유무</w:t>
      </w:r>
      <w:r w:rsidR="00A24C0A" w:rsidRPr="00A24C0A">
        <w:rPr>
          <w:rFonts w:eastAsia="맑은 고딕" w:hint="eastAsia"/>
          <w:sz w:val="20"/>
          <w:szCs w:val="20"/>
        </w:rPr>
        <w:t>도</w:t>
      </w:r>
      <w:r w:rsidR="00A24C0A" w:rsidRPr="00A24C0A">
        <w:rPr>
          <w:sz w:val="20"/>
          <w:szCs w:val="20"/>
        </w:rPr>
        <w:t xml:space="preserve"> </w:t>
      </w:r>
      <w:r w:rsidR="00A24C0A" w:rsidRPr="00A24C0A">
        <w:rPr>
          <w:rFonts w:eastAsia="맑은 고딕" w:hint="eastAsia"/>
          <w:sz w:val="20"/>
          <w:szCs w:val="20"/>
        </w:rPr>
        <w:t>감지합니다</w:t>
      </w:r>
      <w:r w:rsidR="00A24C0A" w:rsidRPr="00A24C0A">
        <w:rPr>
          <w:sz w:val="20"/>
          <w:szCs w:val="20"/>
        </w:rPr>
        <w:t>.</w:t>
      </w:r>
    </w:p>
    <w:p w14:paraId="396A794A" w14:textId="77777777" w:rsidR="00A24C0A" w:rsidRPr="00A24C0A" w:rsidRDefault="00A24C0A" w:rsidP="00A24C0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091B6ACD" w14:textId="61523D83" w:rsidR="00822D43" w:rsidRPr="00A24C0A" w:rsidRDefault="00A24C0A" w:rsidP="00A24C0A">
      <w:pPr>
        <w:pStyle w:val="a9"/>
        <w:framePr w:w="6209" w:h="13078" w:wrap="notBeside" w:vAnchor="page" w:hAnchor="page" w:x="1248" w:y="2836" w:anchorLock="1"/>
        <w:rPr>
          <w:sz w:val="20"/>
          <w:szCs w:val="20"/>
        </w:rPr>
      </w:pPr>
      <w:r w:rsidRPr="00A24C0A">
        <w:rPr>
          <w:rFonts w:eastAsia="맑은 고딕" w:hint="eastAsia"/>
          <w:sz w:val="20"/>
          <w:szCs w:val="20"/>
        </w:rPr>
        <w:t>양방향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통신을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통해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액추에이터를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활성화하고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센서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신호를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수집할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수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있습니다</w:t>
      </w:r>
      <w:r w:rsidRPr="00A24C0A">
        <w:rPr>
          <w:sz w:val="20"/>
          <w:szCs w:val="20"/>
        </w:rPr>
        <w:t xml:space="preserve">. </w:t>
      </w:r>
      <w:r w:rsidRPr="00A24C0A">
        <w:rPr>
          <w:rFonts w:eastAsia="맑은 고딕" w:hint="eastAsia"/>
          <w:sz w:val="20"/>
          <w:szCs w:val="20"/>
        </w:rPr>
        <w:t>커플러는</w:t>
      </w:r>
      <w:r w:rsidRPr="00A24C0A">
        <w:rPr>
          <w:sz w:val="20"/>
          <w:szCs w:val="20"/>
        </w:rPr>
        <w:t xml:space="preserve"> </w:t>
      </w:r>
      <w:r w:rsidR="008B7770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송신부와 수신부를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연결할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수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있는</w:t>
      </w:r>
      <w:r w:rsidRPr="00A24C0A">
        <w:rPr>
          <w:sz w:val="20"/>
          <w:szCs w:val="20"/>
        </w:rPr>
        <w:t xml:space="preserve"> "</w:t>
      </w:r>
      <w:r w:rsidRPr="00A24C0A">
        <w:rPr>
          <w:rFonts w:eastAsia="맑은 고딕" w:hint="eastAsia"/>
          <w:sz w:val="20"/>
          <w:szCs w:val="20"/>
        </w:rPr>
        <w:t>동적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페어링</w:t>
      </w:r>
      <w:r w:rsidRPr="00A24C0A">
        <w:rPr>
          <w:sz w:val="20"/>
          <w:szCs w:val="20"/>
        </w:rPr>
        <w:t xml:space="preserve">" </w:t>
      </w:r>
      <w:r w:rsidRPr="00A24C0A">
        <w:rPr>
          <w:rFonts w:eastAsia="맑은 고딕" w:hint="eastAsia"/>
          <w:sz w:val="20"/>
          <w:szCs w:val="20"/>
        </w:rPr>
        <w:t>외에도</w:t>
      </w:r>
      <w:r w:rsidRPr="00A24C0A">
        <w:rPr>
          <w:sz w:val="20"/>
          <w:szCs w:val="20"/>
        </w:rPr>
        <w:t xml:space="preserve"> </w:t>
      </w:r>
      <w:r w:rsidR="008B7770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송신부가 </w:t>
      </w:r>
      <w:r w:rsidRPr="00A24C0A">
        <w:rPr>
          <w:rFonts w:eastAsia="맑은 고딕" w:hint="eastAsia"/>
          <w:sz w:val="20"/>
          <w:szCs w:val="20"/>
        </w:rPr>
        <w:t>선택된</w:t>
      </w:r>
      <w:r w:rsidRPr="00A24C0A">
        <w:rPr>
          <w:sz w:val="20"/>
          <w:szCs w:val="20"/>
        </w:rPr>
        <w:t xml:space="preserve"> </w:t>
      </w:r>
      <w:r w:rsidR="008B7770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수신부와</w:t>
      </w:r>
      <w:r w:rsidRPr="00A24C0A">
        <w:rPr>
          <w:rFonts w:eastAsia="맑은 고딕" w:hint="eastAsia"/>
          <w:sz w:val="20"/>
          <w:szCs w:val="20"/>
        </w:rPr>
        <w:t>만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통신할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수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있는</w:t>
      </w:r>
      <w:r w:rsidRPr="00A24C0A">
        <w:rPr>
          <w:sz w:val="20"/>
          <w:szCs w:val="20"/>
        </w:rPr>
        <w:t xml:space="preserve"> "</w:t>
      </w:r>
      <w:r w:rsidRPr="00A24C0A">
        <w:rPr>
          <w:rFonts w:eastAsia="맑은 고딕" w:hint="eastAsia"/>
          <w:sz w:val="20"/>
          <w:szCs w:val="20"/>
        </w:rPr>
        <w:t>선택적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페어링</w:t>
      </w:r>
      <w:r w:rsidRPr="00A24C0A">
        <w:rPr>
          <w:sz w:val="20"/>
          <w:szCs w:val="20"/>
        </w:rPr>
        <w:t>"</w:t>
      </w:r>
      <w:r w:rsidRPr="00A24C0A">
        <w:rPr>
          <w:rFonts w:eastAsia="맑은 고딕" w:hint="eastAsia"/>
          <w:sz w:val="20"/>
          <w:szCs w:val="20"/>
        </w:rPr>
        <w:t>도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지원합니다</w:t>
      </w:r>
      <w:r w:rsidRPr="00A24C0A">
        <w:rPr>
          <w:sz w:val="20"/>
          <w:szCs w:val="20"/>
        </w:rPr>
        <w:t xml:space="preserve">. </w:t>
      </w:r>
      <w:r w:rsidRPr="00A24C0A">
        <w:rPr>
          <w:rFonts w:eastAsia="맑은 고딕" w:hint="eastAsia"/>
          <w:sz w:val="20"/>
          <w:szCs w:val="20"/>
        </w:rPr>
        <w:t>이를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위해</w:t>
      </w:r>
      <w:r w:rsidRPr="00A24C0A">
        <w:rPr>
          <w:sz w:val="20"/>
          <w:szCs w:val="20"/>
        </w:rPr>
        <w:t xml:space="preserve"> IO-Link</w:t>
      </w:r>
      <w:r w:rsidRPr="00A24C0A">
        <w:rPr>
          <w:rFonts w:eastAsia="맑은 고딕" w:hint="eastAsia"/>
          <w:sz w:val="20"/>
          <w:szCs w:val="20"/>
        </w:rPr>
        <w:t>를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통해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장치에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직접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접근할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수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있습니다</w:t>
      </w:r>
      <w:r w:rsidRPr="00A24C0A">
        <w:rPr>
          <w:sz w:val="20"/>
          <w:szCs w:val="20"/>
        </w:rPr>
        <w:t xml:space="preserve">. NIC </w:t>
      </w:r>
      <w:r w:rsidRPr="00A24C0A">
        <w:rPr>
          <w:rFonts w:eastAsia="맑은 고딕" w:hint="eastAsia"/>
          <w:sz w:val="20"/>
          <w:szCs w:val="20"/>
        </w:rPr>
        <w:t>커플러의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일반적인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응용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분야</w:t>
      </w:r>
      <w:r w:rsidR="008B7770">
        <w:rPr>
          <w:rFonts w:eastAsia="맑은 고딕" w:hint="eastAsia"/>
          <w:sz w:val="20"/>
          <w:szCs w:val="20"/>
          <w:lang w:eastAsia="ko-KR"/>
        </w:rPr>
        <w:t>로</w:t>
      </w:r>
      <w:r w:rsidRPr="00A24C0A">
        <w:rPr>
          <w:rFonts w:eastAsia="맑은 고딕" w:hint="eastAsia"/>
          <w:sz w:val="20"/>
          <w:szCs w:val="20"/>
        </w:rPr>
        <w:t>는</w:t>
      </w:r>
      <w:r w:rsidRPr="00A24C0A">
        <w:rPr>
          <w:sz w:val="20"/>
          <w:szCs w:val="20"/>
        </w:rPr>
        <w:t xml:space="preserve"> </w:t>
      </w:r>
      <w:r w:rsidR="008B7770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툴 체인지</w:t>
      </w:r>
      <w:r w:rsidRPr="00A24C0A">
        <w:rPr>
          <w:sz w:val="20"/>
          <w:szCs w:val="20"/>
        </w:rPr>
        <w:t xml:space="preserve">, </w:t>
      </w:r>
      <w:r w:rsidRPr="00A24C0A">
        <w:rPr>
          <w:rFonts w:eastAsia="맑은 고딕" w:hint="eastAsia"/>
          <w:sz w:val="20"/>
          <w:szCs w:val="20"/>
        </w:rPr>
        <w:t>회전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테이블</w:t>
      </w:r>
      <w:r w:rsidRPr="00A24C0A">
        <w:rPr>
          <w:sz w:val="20"/>
          <w:szCs w:val="20"/>
        </w:rPr>
        <w:t xml:space="preserve"> </w:t>
      </w:r>
      <w:r w:rsidRPr="00A24C0A">
        <w:rPr>
          <w:rFonts w:eastAsia="맑은 고딕" w:hint="eastAsia"/>
          <w:sz w:val="20"/>
          <w:szCs w:val="20"/>
        </w:rPr>
        <w:t>또는</w:t>
      </w:r>
      <w:r w:rsidRPr="00A24C0A">
        <w:rPr>
          <w:sz w:val="20"/>
          <w:szCs w:val="20"/>
        </w:rPr>
        <w:t xml:space="preserve"> </w:t>
      </w:r>
      <w:r w:rsidR="008B7770">
        <w:rPr>
          <w:sz w:val="20"/>
          <w:szCs w:val="20"/>
        </w:rPr>
        <w:t>AGV</w:t>
      </w:r>
      <w:r w:rsidR="008B7770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등이 있습니다.</w:t>
      </w:r>
    </w:p>
    <w:sectPr w:rsidR="00822D43" w:rsidRPr="00A24C0A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F0F83" w14:textId="77777777" w:rsidR="00C81C6A" w:rsidRDefault="00C81C6A">
      <w:r>
        <w:separator/>
      </w:r>
    </w:p>
  </w:endnote>
  <w:endnote w:type="continuationSeparator" w:id="0">
    <w:p w14:paraId="3E930902" w14:textId="77777777" w:rsidR="00C81C6A" w:rsidRDefault="00C81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C0B52" w14:textId="77777777" w:rsidR="00C81C6A" w:rsidRDefault="00C81C6A">
      <w:r>
        <w:separator/>
      </w:r>
    </w:p>
  </w:footnote>
  <w:footnote w:type="continuationSeparator" w:id="0">
    <w:p w14:paraId="3E47F727" w14:textId="77777777" w:rsidR="00C81C6A" w:rsidRDefault="00C81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6808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AD1E836" wp14:editId="11C6609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22BBF2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56"/>
    <w:rsid w:val="00064526"/>
    <w:rsid w:val="000C0EB8"/>
    <w:rsid w:val="000D160A"/>
    <w:rsid w:val="000D7456"/>
    <w:rsid w:val="00111199"/>
    <w:rsid w:val="00112CCC"/>
    <w:rsid w:val="00187494"/>
    <w:rsid w:val="00191A60"/>
    <w:rsid w:val="001C3708"/>
    <w:rsid w:val="001C3A22"/>
    <w:rsid w:val="001F507E"/>
    <w:rsid w:val="00220319"/>
    <w:rsid w:val="002214E8"/>
    <w:rsid w:val="002671D9"/>
    <w:rsid w:val="0029165B"/>
    <w:rsid w:val="002C1940"/>
    <w:rsid w:val="002C4F63"/>
    <w:rsid w:val="003145D3"/>
    <w:rsid w:val="0038010E"/>
    <w:rsid w:val="003B4841"/>
    <w:rsid w:val="003B568C"/>
    <w:rsid w:val="003D22A9"/>
    <w:rsid w:val="00410B2F"/>
    <w:rsid w:val="004A4BB8"/>
    <w:rsid w:val="004A7CA1"/>
    <w:rsid w:val="00586237"/>
    <w:rsid w:val="005E6EC2"/>
    <w:rsid w:val="0063324A"/>
    <w:rsid w:val="006666C4"/>
    <w:rsid w:val="007016DB"/>
    <w:rsid w:val="00732919"/>
    <w:rsid w:val="00773BB6"/>
    <w:rsid w:val="00780032"/>
    <w:rsid w:val="00781532"/>
    <w:rsid w:val="007B13C7"/>
    <w:rsid w:val="00822D43"/>
    <w:rsid w:val="008416E1"/>
    <w:rsid w:val="00860E27"/>
    <w:rsid w:val="00864B51"/>
    <w:rsid w:val="008B7770"/>
    <w:rsid w:val="0094322E"/>
    <w:rsid w:val="00953510"/>
    <w:rsid w:val="00A24C0A"/>
    <w:rsid w:val="00A30C57"/>
    <w:rsid w:val="00A55580"/>
    <w:rsid w:val="00A77CD4"/>
    <w:rsid w:val="00B11CF5"/>
    <w:rsid w:val="00BA087B"/>
    <w:rsid w:val="00BB7926"/>
    <w:rsid w:val="00BE618D"/>
    <w:rsid w:val="00BF416C"/>
    <w:rsid w:val="00C45777"/>
    <w:rsid w:val="00C81C6A"/>
    <w:rsid w:val="00C87BC9"/>
    <w:rsid w:val="00C91790"/>
    <w:rsid w:val="00CA6AAE"/>
    <w:rsid w:val="00CC387B"/>
    <w:rsid w:val="00D42490"/>
    <w:rsid w:val="00D67139"/>
    <w:rsid w:val="00D903B2"/>
    <w:rsid w:val="00DB1FC7"/>
    <w:rsid w:val="00DC3526"/>
    <w:rsid w:val="00DE4956"/>
    <w:rsid w:val="00DF3696"/>
    <w:rsid w:val="00E5668F"/>
    <w:rsid w:val="00E73EE3"/>
    <w:rsid w:val="00F27199"/>
    <w:rsid w:val="00F3370F"/>
    <w:rsid w:val="00F37037"/>
    <w:rsid w:val="00F93AAE"/>
    <w:rsid w:val="00FA0BCD"/>
    <w:rsid w:val="00FC67C9"/>
    <w:rsid w:val="00FD5C3C"/>
    <w:rsid w:val="00FF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87CCE"/>
  <w15:chartTrackingRefBased/>
  <w15:docId w15:val="{78DAB7E6-742B-4327-9E86-FD1ADB90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E4956"/>
    <w:rPr>
      <w:color w:val="954F72" w:themeColor="followedHyperlink"/>
      <w:u w:val="single"/>
    </w:rPr>
  </w:style>
  <w:style w:type="paragraph" w:styleId="a7">
    <w:name w:val="footer"/>
    <w:basedOn w:val="a"/>
    <w:link w:val="Char1"/>
    <w:uiPriority w:val="99"/>
    <w:unhideWhenUsed/>
    <w:rsid w:val="00CC387B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CC387B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DC3526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A24C0A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10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7" ma:contentTypeDescription="Create a new document." ma:contentTypeScope="" ma:versionID="c74501c11324e9c9046e19152b86784c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1e17a050c4a33366e02ac2a031a27c6d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73964C-ED96-4D5A-BCC0-411D9B88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617981-3A4C-42DC-A5C5-68AB535016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87114FA0-C237-48AC-833A-409973D0B8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Albers, Klaus</dc:creator>
  <cp:keywords/>
  <cp:lastModifiedBy>Lee, Nan Young</cp:lastModifiedBy>
  <cp:revision>42</cp:revision>
  <dcterms:created xsi:type="dcterms:W3CDTF">2021-07-22T14:49:00Z</dcterms:created>
  <dcterms:modified xsi:type="dcterms:W3CDTF">2023-11-21T02:30:00Z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Status">
    <vt:lpwstr>(4) Completed</vt:lpwstr>
  </property>
  <property fmtid="{D5CDD505-2E9C-101B-9397-08002B2CF9AE}" pid="4" name="Strategic Subject">
    <vt:lpwstr/>
  </property>
  <property fmtid="{D5CDD505-2E9C-101B-9397-08002B2CF9AE}" pid="5" name="Type of Content">
    <vt:lpwstr>Press Release (PR)</vt:lpwstr>
  </property>
  <property fmtid="{D5CDD505-2E9C-101B-9397-08002B2CF9AE}" pid="6" name="_docset_NoMedatataSyncRequired">
    <vt:lpwstr>False</vt:lpwstr>
  </property>
  <property fmtid="{D5CDD505-2E9C-101B-9397-08002B2CF9AE}" pid="7" name="Topics_x0020_Technologies">
    <vt:lpwstr/>
  </property>
  <property fmtid="{D5CDD505-2E9C-101B-9397-08002B2CF9AE}" pid="8" name="Character_x0020_of_x0020_Application">
    <vt:lpwstr/>
  </property>
  <property fmtid="{D5CDD505-2E9C-101B-9397-08002B2CF9AE}" pid="9" name="Channel Decision">
    <vt:lpwstr/>
  </property>
  <property fmtid="{D5CDD505-2E9C-101B-9397-08002B2CF9AE}" pid="10" name="Target_x0020_Industry">
    <vt:lpwstr/>
  </property>
  <property fmtid="{D5CDD505-2E9C-101B-9397-08002B2CF9AE}" pid="11" name="Product_x0020_Group_x0020_v2">
    <vt:lpwstr/>
  </property>
  <property fmtid="{D5CDD505-2E9C-101B-9397-08002B2CF9AE}" pid="12" name="Assigned To0">
    <vt:lpwstr>122</vt:lpwstr>
  </property>
  <property fmtid="{D5CDD505-2E9C-101B-9397-08002B2CF9AE}" pid="13" name="Topics Technologies">
    <vt:lpwstr/>
  </property>
  <property fmtid="{D5CDD505-2E9C-101B-9397-08002B2CF9AE}" pid="14" name="Target Industry">
    <vt:lpwstr/>
  </property>
  <property fmtid="{D5CDD505-2E9C-101B-9397-08002B2CF9AE}" pid="15" name="Character of Application">
    <vt:lpwstr/>
  </property>
  <property fmtid="{D5CDD505-2E9C-101B-9397-08002B2CF9AE}" pid="16" name="Product Group v2">
    <vt:lpwstr/>
  </property>
  <property fmtid="{D5CDD505-2E9C-101B-9397-08002B2CF9AE}" pid="17" name="MediaServiceImageTags">
    <vt:lpwstr/>
  </property>
</Properties>
</file>