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529B0BC9" w:rsidR="002C4F63" w:rsidRDefault="00732919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11FEC8D" wp14:editId="5D35ABA0">
            <wp:extent cx="2124075" cy="21240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715D7DBB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0DB7EEEE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 w:eastAsia="ko-KR"/>
        </w:rPr>
      </w:pPr>
      <w:r>
        <w:rPr>
          <w:color w:val="808080"/>
          <w:sz w:val="22"/>
          <w:szCs w:val="20"/>
          <w:lang w:val="en-US" w:eastAsia="ko-KR"/>
        </w:rPr>
        <w:t xml:space="preserve">PRESS RELEASE </w:t>
      </w:r>
      <w:r w:rsidR="00F37037">
        <w:rPr>
          <w:color w:val="808080"/>
          <w:sz w:val="22"/>
          <w:szCs w:val="20"/>
          <w:lang w:val="en-US" w:eastAsia="ko-KR"/>
        </w:rPr>
        <w:t>15</w:t>
      </w:r>
      <w:r>
        <w:rPr>
          <w:color w:val="808080"/>
          <w:sz w:val="22"/>
          <w:szCs w:val="20"/>
          <w:lang w:val="en-US" w:eastAsia="ko-KR"/>
        </w:rPr>
        <w:t>/</w:t>
      </w:r>
      <w:r w:rsidR="0094322E">
        <w:rPr>
          <w:color w:val="808080"/>
          <w:sz w:val="22"/>
          <w:szCs w:val="20"/>
          <w:lang w:val="en-US" w:eastAsia="ko-KR"/>
        </w:rPr>
        <w:t>2</w:t>
      </w:r>
      <w:r w:rsidR="005E6EC2">
        <w:rPr>
          <w:color w:val="808080"/>
          <w:sz w:val="22"/>
          <w:szCs w:val="20"/>
          <w:lang w:val="en-US" w:eastAsia="ko-KR"/>
        </w:rPr>
        <w:t>1</w:t>
      </w:r>
    </w:p>
    <w:p w14:paraId="7149479E" w14:textId="695C9467" w:rsidR="00DE4956" w:rsidRPr="00B90746" w:rsidRDefault="00DE4956" w:rsidP="00DE4956">
      <w:pPr>
        <w:framePr w:w="3345" w:h="851" w:hSpace="142" w:wrap="around" w:vAnchor="page" w:hAnchor="page" w:x="7939" w:y="7089" w:anchorLock="1"/>
        <w:ind w:left="-57"/>
        <w:rPr>
          <w:rFonts w:ascii="Malgun Gothic Semilight" w:eastAsia="Malgun Gothic Semilight" w:hAnsi="Malgun Gothic Semilight" w:cs="Malgun Gothic Semilight"/>
          <w:sz w:val="18"/>
          <w:szCs w:val="18"/>
          <w:lang w:val="en-US" w:eastAsia="ko-KR"/>
        </w:rPr>
      </w:pPr>
      <w:r w:rsidRPr="00B90746">
        <w:rPr>
          <w:rFonts w:ascii="Malgun Gothic Semilight" w:eastAsia="Malgun Gothic Semilight" w:hAnsi="Malgun Gothic Semilight" w:cs="Malgun Gothic Semilight"/>
          <w:color w:val="808080"/>
          <w:sz w:val="16"/>
          <w:lang w:val="en-US" w:eastAsia="ko-KR"/>
        </w:rPr>
        <w:t>Turck1</w:t>
      </w:r>
      <w:r w:rsidR="00F93AAE" w:rsidRPr="00B90746">
        <w:rPr>
          <w:rFonts w:ascii="Malgun Gothic Semilight" w:eastAsia="Malgun Gothic Semilight" w:hAnsi="Malgun Gothic Semilight" w:cs="Malgun Gothic Semilight"/>
          <w:color w:val="808080"/>
          <w:sz w:val="16"/>
          <w:lang w:val="en-US" w:eastAsia="ko-KR"/>
        </w:rPr>
        <w:t>5</w:t>
      </w:r>
      <w:r w:rsidRPr="00B90746">
        <w:rPr>
          <w:rFonts w:ascii="Malgun Gothic Semilight" w:eastAsia="Malgun Gothic Semilight" w:hAnsi="Malgun Gothic Semilight" w:cs="Malgun Gothic Semilight"/>
          <w:color w:val="808080"/>
          <w:sz w:val="16"/>
          <w:lang w:val="en-US" w:eastAsia="ko-KR"/>
        </w:rPr>
        <w:t>21.jpg:</w:t>
      </w:r>
      <w:r w:rsidRPr="00B90746">
        <w:rPr>
          <w:rFonts w:ascii="Malgun Gothic Semilight" w:eastAsia="Malgun Gothic Semilight" w:hAnsi="Malgun Gothic Semilight" w:cs="Malgun Gothic Semilight"/>
          <w:sz w:val="18"/>
          <w:lang w:val="en-US" w:eastAsia="ko-KR"/>
        </w:rPr>
        <w:t xml:space="preserve"> </w:t>
      </w:r>
    </w:p>
    <w:p w14:paraId="6DD380CB" w14:textId="6B0C6132" w:rsidR="00DE4956" w:rsidRPr="00B90746" w:rsidRDefault="00042C98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Malgun Gothic Semilight" w:eastAsia="Malgun Gothic Semilight" w:hAnsi="Malgun Gothic Semilight" w:cs="Malgun Gothic Semilight"/>
          <w:snapToGrid w:val="0"/>
          <w:sz w:val="20"/>
          <w:szCs w:val="20"/>
          <w:lang w:val="en-US" w:eastAsia="ko-KR"/>
        </w:rPr>
      </w:pPr>
      <w:proofErr w:type="spellStart"/>
      <w:r w:rsidRPr="00B90746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>터크의</w:t>
      </w:r>
      <w:proofErr w:type="spellEnd"/>
      <w:r w:rsidRPr="00B90746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 xml:space="preserve"> 유연한 </w:t>
      </w:r>
      <w:r w:rsidRPr="00B90746">
        <w:rPr>
          <w:rFonts w:ascii="Malgun Gothic Semilight" w:eastAsia="Malgun Gothic Semilight" w:hAnsi="Malgun Gothic Semilight" w:cs="Malgun Gothic Semilight"/>
          <w:snapToGrid w:val="0"/>
          <w:sz w:val="20"/>
          <w:szCs w:val="20"/>
          <w:lang w:val="en-US" w:eastAsia="ko-KR"/>
        </w:rPr>
        <w:t xml:space="preserve">TBEN </w:t>
      </w:r>
      <w:r w:rsidRPr="00B90746">
        <w:rPr>
          <w:rFonts w:ascii="Malgun Gothic Semilight" w:eastAsia="Malgun Gothic Semilight" w:hAnsi="Malgun Gothic Semilight" w:cs="Malgun Gothic Semilight" w:hint="eastAsia"/>
          <w:snapToGrid w:val="0"/>
          <w:sz w:val="20"/>
          <w:szCs w:val="20"/>
          <w:lang w:val="en-US" w:eastAsia="ko-KR"/>
        </w:rPr>
        <w:t>모듈은 롤러 모터의 손쉬운 매개변수화와 컨트롤을 가능하게 합니다.</w:t>
      </w:r>
    </w:p>
    <w:p w14:paraId="64B0BBCC" w14:textId="77777777" w:rsidR="00FC67C9" w:rsidRPr="00B90746" w:rsidRDefault="00FC67C9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Malgun Gothic Semilight" w:eastAsia="Malgun Gothic Semilight" w:hAnsi="Malgun Gothic Semilight" w:cs="Malgun Gothic Semilight"/>
          <w:color w:val="808080"/>
          <w:sz w:val="16"/>
          <w:lang w:val="en-US" w:eastAsia="ko-KR"/>
        </w:rPr>
      </w:pPr>
    </w:p>
    <w:p w14:paraId="6600E248" w14:textId="5BD3B515" w:rsidR="00DE4956" w:rsidRPr="00B90746" w:rsidRDefault="00F167E0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val="en-US"/>
        </w:rPr>
      </w:pPr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18"/>
          <w:szCs w:val="18"/>
          <w:lang w:val="en-US" w:eastAsia="ko-KR"/>
        </w:rPr>
        <w:t>추가정보</w:t>
      </w:r>
    </w:p>
    <w:p w14:paraId="5305F51D" w14:textId="109D08F0" w:rsidR="00773BB6" w:rsidRPr="0061748A" w:rsidRDefault="0061748A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20"/>
          <w:szCs w:val="20"/>
          <w:lang w:val="en-US"/>
        </w:rPr>
      </w:pPr>
      <w:hyperlink r:id="rId10" w:history="1">
        <w:r w:rsidRPr="0061748A">
          <w:rPr>
            <w:rStyle w:val="a5"/>
            <w:sz w:val="20"/>
            <w:szCs w:val="20"/>
            <w:lang w:val="en-US"/>
          </w:rPr>
          <w:t>https://www.turck.kr/ko/product-news-2860_-flexible-drive-control-of-roller-conveyors-42003.php</w:t>
        </w:r>
      </w:hyperlink>
      <w:r w:rsidRPr="0061748A">
        <w:rPr>
          <w:sz w:val="20"/>
          <w:szCs w:val="20"/>
          <w:lang w:val="en-US"/>
        </w:rPr>
        <w:t xml:space="preserve"> </w:t>
      </w:r>
    </w:p>
    <w:p w14:paraId="022FA1FA" w14:textId="77777777" w:rsidR="00F167E0" w:rsidRPr="00B90746" w:rsidRDefault="00F167E0" w:rsidP="00F167E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B9074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78659F6D" w14:textId="77777777" w:rsidR="00F167E0" w:rsidRPr="00B90746" w:rsidRDefault="00F167E0" w:rsidP="00F167E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6DA20DDC" w14:textId="77777777" w:rsidR="00F167E0" w:rsidRPr="00B90746" w:rsidRDefault="00F167E0" w:rsidP="00F167E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B9074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B9074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7CFAAC07" w14:textId="77777777" w:rsidR="00F167E0" w:rsidRPr="00B90746" w:rsidRDefault="00F167E0" w:rsidP="00F167E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B9074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B9074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B9074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37A6732B" w14:textId="77777777" w:rsidR="00F167E0" w:rsidRPr="00B90746" w:rsidRDefault="00F167E0" w:rsidP="00F167E0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B9074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Email: </w:t>
      </w:r>
      <w:r w:rsidRPr="00B9074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tk.</w:t>
      </w:r>
      <w:r w:rsidRPr="00B9074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marketing@turck.com </w:t>
      </w:r>
    </w:p>
    <w:p w14:paraId="07EE4A49" w14:textId="1A8F9601" w:rsidR="00F167E0" w:rsidRDefault="005E2424" w:rsidP="002671D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28"/>
          <w:szCs w:val="28"/>
          <w:lang w:val="en-US" w:eastAsia="ko-KR"/>
        </w:rPr>
      </w:pPr>
      <w:proofErr w:type="spellStart"/>
      <w:r w:rsidRPr="000A07F4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터크</w:t>
      </w:r>
      <w:proofErr w:type="spellEnd"/>
      <w:r w:rsidRPr="000A07F4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,</w:t>
      </w:r>
      <w:r w:rsidRPr="000A07F4">
        <w:rPr>
          <w:rFonts w:ascii="맑은 고딕" w:eastAsia="맑은 고딕" w:hAnsi="맑은 고딕" w:cs="맑은 고딕"/>
          <w:sz w:val="28"/>
          <w:szCs w:val="28"/>
          <w:lang w:val="en-US" w:eastAsia="ko-KR"/>
        </w:rPr>
        <w:t xml:space="preserve"> </w:t>
      </w:r>
      <w:r w:rsidR="00F167E0" w:rsidRPr="000A07F4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롤러 컨베이어의 유연한 드라이브 컨</w:t>
      </w:r>
      <w:r w:rsidR="009A7A3E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트</w:t>
      </w:r>
      <w:r w:rsidR="00F167E0" w:rsidRPr="000A07F4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롤</w:t>
      </w:r>
      <w:r w:rsidRPr="000A07F4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 xml:space="preserve"> 출시</w:t>
      </w:r>
    </w:p>
    <w:p w14:paraId="149F2137" w14:textId="77777777" w:rsidR="00B90746" w:rsidRPr="00B90746" w:rsidRDefault="00B90746" w:rsidP="002671D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28"/>
          <w:szCs w:val="28"/>
          <w:lang w:val="en-US" w:eastAsia="ko-KR"/>
        </w:rPr>
      </w:pPr>
    </w:p>
    <w:p w14:paraId="24136BEE" w14:textId="4B6730A1" w:rsidR="00EE36B9" w:rsidRPr="00EE36B9" w:rsidRDefault="00582EA6" w:rsidP="00EE36B9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proofErr w:type="spellStart"/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온보드</w:t>
      </w:r>
      <w:proofErr w:type="spellEnd"/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 w:rsidR="00EE36B9"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로직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이 포함된 </w:t>
      </w:r>
      <w:proofErr w:type="spellStart"/>
      <w:r w:rsidR="00EE36B9"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터크의</w:t>
      </w:r>
      <w:proofErr w:type="spellEnd"/>
      <w:r w:rsidR="00EE36B9"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새로운 </w:t>
      </w:r>
      <w:r w:rsidR="00EE36B9" w:rsidRPr="00EE36B9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TBEN I/O </w:t>
      </w:r>
      <w:r w:rsidR="00EE36B9"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모듈은 롤러 모터의 매개 변수화 및 작동을 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단순화합니다</w:t>
      </w:r>
    </w:p>
    <w:p w14:paraId="1820530B" w14:textId="77777777" w:rsidR="00EE36B9" w:rsidRPr="00EE36B9" w:rsidRDefault="00EE36B9" w:rsidP="00EE36B9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ja-JP"/>
        </w:rPr>
      </w:pPr>
    </w:p>
    <w:p w14:paraId="2B1E8EB6" w14:textId="62C74BD8" w:rsidR="00EE36B9" w:rsidRPr="00EE36B9" w:rsidRDefault="00EE36B9" w:rsidP="00EE36B9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ja-JP"/>
        </w:rPr>
      </w:pPr>
      <w:proofErr w:type="spellStart"/>
      <w:r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터크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가</w:t>
      </w:r>
      <w:proofErr w:type="spellEnd"/>
      <w:r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롤러 컨베이어 모듈의 구동제어를 위한 모듈을 </w:t>
      </w:r>
      <w:r w:rsidR="004F064B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출시하여</w:t>
      </w:r>
      <w:r w:rsidRPr="00EE36B9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TBEN-L </w:t>
      </w:r>
      <w:r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이더넷 </w:t>
      </w:r>
      <w:r w:rsidRPr="00EE36B9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I/O </w:t>
      </w:r>
      <w:r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제품군을 확장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했</w:t>
      </w:r>
      <w:r w:rsidRPr="00EE36B9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습니다.</w:t>
      </w:r>
      <w:r w:rsidR="0046104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proofErr w:type="spellStart"/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컴팩트한</w:t>
      </w:r>
      <w:proofErr w:type="spellEnd"/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하우징의</w:t>
      </w:r>
      <w:r w:rsidR="0046104D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 w:rsidR="0046104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TBEN-LL-4RMC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는</w:t>
      </w:r>
      <w:r w:rsidR="0046104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48V </w:t>
      </w:r>
      <w:r w:rsidR="0046104D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모터를 사용할 수 있는 특수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기능이 포함되어</w:t>
      </w:r>
      <w:r w:rsidR="0046104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proofErr w:type="spellStart"/>
      <w:r w:rsidR="0046104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Interrol</w:t>
      </w:r>
      <w:r w:rsidR="00595824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l</w:t>
      </w:r>
      <w:proofErr w:type="spellEnd"/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사</w:t>
      </w:r>
      <w:r w:rsidR="0046104D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의 </w:t>
      </w:r>
      <w:proofErr w:type="spellStart"/>
      <w:r w:rsidR="0046104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RollerDrive</w:t>
      </w:r>
      <w:proofErr w:type="spellEnd"/>
      <w:r w:rsidR="0046104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EC5000 48 </w:t>
      </w:r>
      <w:r w:rsidR="0046104D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모터를 최대 </w:t>
      </w:r>
      <w:r w:rsidR="0046104D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4</w:t>
      </w:r>
      <w:r w:rsidR="0046104D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개까지 제어할 수 있습니다.</w:t>
      </w:r>
      <w:r w:rsidR="004D06D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4</w:t>
      </w:r>
      <w:r w:rsidR="004D06D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개의 디지털 입력과 </w:t>
      </w:r>
      <w:r w:rsidR="004D06D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4</w:t>
      </w:r>
      <w:r w:rsidR="004D06D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개의 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입력 또는 출력으로도 사용이 가능한 </w:t>
      </w:r>
      <w:r w:rsidR="004D06D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범용 디지털 채널은 트리거 신호 또는 기타 </w:t>
      </w:r>
      <w:proofErr w:type="spellStart"/>
      <w:r w:rsidR="004D06D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액추에이터의</w:t>
      </w:r>
      <w:proofErr w:type="spellEnd"/>
      <w:r w:rsidR="004D06D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직접 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연결 시</w:t>
      </w:r>
      <w:r w:rsidR="004D06D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사용됩니다.</w:t>
      </w:r>
      <w:r w:rsidR="000107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0107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유연한 T</w:t>
      </w:r>
      <w:r w:rsidR="000107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BEN </w:t>
      </w:r>
      <w:r w:rsidR="000107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모듈은 C</w:t>
      </w:r>
      <w:r w:rsidR="000107A2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AN </w:t>
      </w:r>
      <w:r w:rsidR="000107A2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프로토콜을 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포함</w:t>
      </w:r>
      <w:r w:rsidR="00582EA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할 뿐만 아니라 실제 통신은 물론 롤러 모터의 간단한 매개변수화 및 제어를 가능하게 합니다.</w:t>
      </w:r>
      <w:r w:rsidR="00582EA6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CAN </w:t>
      </w:r>
      <w:r w:rsidR="00582EA6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인터페이스가 있는 다른 모터 유형의 지원은 향후 새 버전의 장치에서 계획하고 있습니다.</w:t>
      </w:r>
    </w:p>
    <w:p w14:paraId="57E6FE0D" w14:textId="329F7246" w:rsidR="00F167E0" w:rsidRPr="00595824" w:rsidRDefault="00F167E0" w:rsidP="002671D9">
      <w:pPr>
        <w:framePr w:w="6209" w:h="13078" w:wrap="notBeside" w:vAnchor="page" w:hAnchor="page" w:x="1248" w:y="2836" w:anchorLock="1"/>
        <w:rPr>
          <w:rFonts w:eastAsia="맑은 고딕"/>
          <w:sz w:val="32"/>
          <w:lang w:val="en-US" w:eastAsia="ko-KR"/>
        </w:rPr>
      </w:pPr>
    </w:p>
    <w:p w14:paraId="6C4F5753" w14:textId="130F2FCB" w:rsidR="00042C98" w:rsidRPr="00042C98" w:rsidRDefault="00042C98" w:rsidP="00042C98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롤러 모터 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제어와 별도로</w:t>
      </w:r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디지털 신호는 </w:t>
      </w:r>
      <w:proofErr w:type="spellStart"/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터크의</w:t>
      </w:r>
      <w:proofErr w:type="spellEnd"/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</w:t>
      </w:r>
      <w:r w:rsidRPr="00042C9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AGREE </w:t>
      </w:r>
      <w:proofErr w:type="spellStart"/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온보드</w:t>
      </w:r>
      <w:proofErr w:type="spellEnd"/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로직에 의해 블록 모듈에서 직접적으로 사용 및 처리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가 가능합</w:t>
      </w:r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니다.</w:t>
      </w:r>
      <w:r w:rsidRPr="00042C9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따라서 네트워크와 중앙 컨트롤러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의 부하를 줄일 수 있습</w:t>
      </w:r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니다. </w:t>
      </w:r>
      <w:proofErr w:type="spellStart"/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멀티</w:t>
      </w:r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프로토콜</w:t>
      </w:r>
      <w:proofErr w:type="spellEnd"/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이더넷 인터페이스를 통해 장치는 사용자의 개입 없이 </w:t>
      </w:r>
      <w:proofErr w:type="spellStart"/>
      <w:r w:rsidRPr="00042C9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Profinet</w:t>
      </w:r>
      <w:proofErr w:type="spellEnd"/>
      <w:r w:rsidRPr="00042C9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, </w:t>
      </w:r>
      <w:proofErr w:type="spellStart"/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E</w:t>
      </w:r>
      <w:r w:rsidR="00595824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therNet</w:t>
      </w:r>
      <w:proofErr w:type="spellEnd"/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/</w:t>
      </w:r>
      <w:r w:rsidRPr="00042C9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IP </w:t>
      </w:r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또는 </w:t>
      </w:r>
      <w:r w:rsidRPr="00042C98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Modbus TCP</w:t>
      </w:r>
      <w:r w:rsidR="00595824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프로토콜을 사용하는</w:t>
      </w:r>
      <w:r w:rsidRPr="00042C98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컨트롤러에 연결할 수 있습니다.</w:t>
      </w:r>
    </w:p>
    <w:p w14:paraId="29EFB715" w14:textId="65BF7CCA" w:rsidR="00042C98" w:rsidRDefault="00042C98" w:rsidP="002671D9">
      <w:pPr>
        <w:framePr w:w="6209" w:h="13078" w:wrap="notBeside" w:vAnchor="page" w:hAnchor="page" w:x="1248" w:y="2836" w:anchorLock="1"/>
        <w:rPr>
          <w:rFonts w:eastAsia="맑은 고딕"/>
          <w:sz w:val="32"/>
          <w:lang w:val="en-US" w:eastAsia="ko-KR"/>
        </w:rPr>
      </w:pPr>
    </w:p>
    <w:p w14:paraId="091B6ACD" w14:textId="2844521E" w:rsidR="00822D43" w:rsidRPr="00B328EC" w:rsidRDefault="00B328EC" w:rsidP="00B328EC">
      <w:pPr>
        <w:pStyle w:val="a9"/>
        <w:framePr w:w="6209" w:h="13078" w:wrap="notBeside" w:vAnchor="page" w:hAnchor="page" w:x="1248" w:y="2836" w:anchorLock="1"/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</w:pPr>
      <w:r w:rsidRPr="00B328E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I</w:t>
      </w:r>
      <w:r w:rsidRPr="00B328E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P67/IP69K </w:t>
      </w:r>
      <w:r w:rsidRPr="00B328E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보호 기능이 장착된 견고한 </w:t>
      </w:r>
      <w:proofErr w:type="spellStart"/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멀티</w:t>
      </w:r>
      <w:r w:rsidRPr="00B328E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프로토콜</w:t>
      </w:r>
      <w:proofErr w:type="spellEnd"/>
      <w:r w:rsidRPr="00B328E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블록 모듈은 진동 및 충격 테스트를 완료했습니다.</w:t>
      </w:r>
      <w:r w:rsidRPr="00B328E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 w:rsidRPr="00B328E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유리 섬유 강화 하우징과 완전히 </w:t>
      </w:r>
      <w:proofErr w:type="spellStart"/>
      <w:r w:rsidRPr="00B328E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캡슐화된</w:t>
      </w:r>
      <w:proofErr w:type="spellEnd"/>
      <w:r w:rsidRPr="00B328EC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모듈 전자 장치가 장착된 이 제품은 </w:t>
      </w:r>
      <w:r w:rsidRPr="00B328E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-40 °C </w:t>
      </w:r>
      <w:r w:rsidR="00595824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…</w:t>
      </w:r>
      <w:r w:rsidRPr="00B328E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+70 °</w:t>
      </w:r>
      <w:proofErr w:type="gramStart"/>
      <w:r w:rsidRPr="00B328EC"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C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온도</w:t>
      </w:r>
      <w:proofErr w:type="gramEnd"/>
      <w:r w:rsidR="00595824"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범위의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 물류 및 생산 어플리케이션에 사용하기에 이상적입니다.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전원은 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>L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 xml:space="preserve">코드 </w:t>
      </w:r>
      <w:r>
        <w:rPr>
          <w:rFonts w:ascii="Malgun Gothic Semilight" w:eastAsia="Malgun Gothic Semilight" w:hAnsi="Malgun Gothic Semilight" w:cs="Malgun Gothic Semilight"/>
          <w:sz w:val="20"/>
          <w:szCs w:val="20"/>
          <w:lang w:val="en-US" w:eastAsia="ko-KR"/>
        </w:rPr>
        <w:t xml:space="preserve">M12 </w:t>
      </w:r>
      <w:r>
        <w:rPr>
          <w:rFonts w:ascii="Malgun Gothic Semilight" w:eastAsia="Malgun Gothic Semilight" w:hAnsi="Malgun Gothic Semilight" w:cs="Malgun Gothic Semilight" w:hint="eastAsia"/>
          <w:sz w:val="20"/>
          <w:szCs w:val="20"/>
          <w:lang w:val="en-US" w:eastAsia="ko-KR"/>
        </w:rPr>
        <w:t>단자를 통해 공급됩니다.</w:t>
      </w:r>
    </w:p>
    <w:sectPr w:rsidR="00822D43" w:rsidRPr="00B328EC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1EC3" w14:textId="77777777" w:rsidR="003207DA" w:rsidRDefault="003207DA">
      <w:r>
        <w:separator/>
      </w:r>
    </w:p>
  </w:endnote>
  <w:endnote w:type="continuationSeparator" w:id="0">
    <w:p w14:paraId="25B1CA22" w14:textId="77777777" w:rsidR="003207DA" w:rsidRDefault="0032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2486" w14:textId="77777777" w:rsidR="003207DA" w:rsidRDefault="003207DA">
      <w:r>
        <w:separator/>
      </w:r>
    </w:p>
  </w:footnote>
  <w:footnote w:type="continuationSeparator" w:id="0">
    <w:p w14:paraId="5204FED9" w14:textId="77777777" w:rsidR="003207DA" w:rsidRDefault="0032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107A2"/>
    <w:rsid w:val="00042C98"/>
    <w:rsid w:val="00056D53"/>
    <w:rsid w:val="000A07F4"/>
    <w:rsid w:val="000C0EB8"/>
    <w:rsid w:val="000D160A"/>
    <w:rsid w:val="00112CCC"/>
    <w:rsid w:val="00141509"/>
    <w:rsid w:val="001F507E"/>
    <w:rsid w:val="00220319"/>
    <w:rsid w:val="002671D9"/>
    <w:rsid w:val="00291027"/>
    <w:rsid w:val="002C1940"/>
    <w:rsid w:val="002C4F63"/>
    <w:rsid w:val="003145D3"/>
    <w:rsid w:val="003207DA"/>
    <w:rsid w:val="00375461"/>
    <w:rsid w:val="003B568C"/>
    <w:rsid w:val="00430B66"/>
    <w:rsid w:val="0046104D"/>
    <w:rsid w:val="004D06DC"/>
    <w:rsid w:val="004F064B"/>
    <w:rsid w:val="004F0B53"/>
    <w:rsid w:val="00582EA6"/>
    <w:rsid w:val="00595824"/>
    <w:rsid w:val="005C1035"/>
    <w:rsid w:val="005E2424"/>
    <w:rsid w:val="005E6EC2"/>
    <w:rsid w:val="0061748A"/>
    <w:rsid w:val="00654C90"/>
    <w:rsid w:val="00732919"/>
    <w:rsid w:val="00773BB6"/>
    <w:rsid w:val="00781532"/>
    <w:rsid w:val="00822D43"/>
    <w:rsid w:val="00864B51"/>
    <w:rsid w:val="00870246"/>
    <w:rsid w:val="0089046E"/>
    <w:rsid w:val="0094322E"/>
    <w:rsid w:val="009A7A3E"/>
    <w:rsid w:val="009C017A"/>
    <w:rsid w:val="00B11CF5"/>
    <w:rsid w:val="00B328EC"/>
    <w:rsid w:val="00B760DF"/>
    <w:rsid w:val="00B90746"/>
    <w:rsid w:val="00C45777"/>
    <w:rsid w:val="00C91790"/>
    <w:rsid w:val="00CA6AAE"/>
    <w:rsid w:val="00CC387B"/>
    <w:rsid w:val="00D11219"/>
    <w:rsid w:val="00D67139"/>
    <w:rsid w:val="00D903B2"/>
    <w:rsid w:val="00DB1FC7"/>
    <w:rsid w:val="00DC3526"/>
    <w:rsid w:val="00DE4956"/>
    <w:rsid w:val="00DF3696"/>
    <w:rsid w:val="00EE36B9"/>
    <w:rsid w:val="00F167E0"/>
    <w:rsid w:val="00F27199"/>
    <w:rsid w:val="00F37037"/>
    <w:rsid w:val="00F93AAE"/>
    <w:rsid w:val="00FC67C9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EE36B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kr/ko/product-news-2860_-flexible-drive-control-of-roller-conveyors-42003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1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Fieldbus FA - IP67 block I/O|fbc23190-0ce8-45c2-a6f6-e7c239599927</eb6d49cb10ac41d298388f90b97629cc>
    <TaxCatchAll xmlns="a086a95f-04fe-4383-82a7-832f56f0496a">
      <Value>12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EN" ma:contentTypeID="0x010100407323449EB34B46B0166A203014697A0022281EAAA8422D40A1B4D6DF3607F28C" ma:contentTypeVersion="12" ma:contentTypeDescription="" ma:contentTypeScope="" ma:versionID="5cae7baecf71e8de1181e2b36f8f6d63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f6236556-65d6-4742-b2f6-8120978cb9dc"/>
    <ds:schemaRef ds:uri="a086a95f-04fe-4383-82a7-832f56f0496a"/>
  </ds:schemaRefs>
</ds:datastoreItem>
</file>

<file path=customXml/itemProps2.xml><?xml version="1.0" encoding="utf-8"?>
<ds:datastoreItem xmlns:ds="http://schemas.openxmlformats.org/officeDocument/2006/customXml" ds:itemID="{8C055A2A-2127-41F0-94DF-804B1D73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Turck_PRxx21_EN</Template>
  <TotalTime>30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Kim Sarah</cp:lastModifiedBy>
  <cp:revision>5</cp:revision>
  <dcterms:created xsi:type="dcterms:W3CDTF">2021-12-10T06:25:00Z</dcterms:created>
  <dcterms:modified xsi:type="dcterms:W3CDTF">2021-12-10T06:54:00Z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0x010100407323449EB34B46B0166A203014697A0022281EAAA8422D40A1B4D6DF3607F28C</vt:lpwstr>
  </property>
  <property fmtid="{D5CDD505-2E9C-101B-9397-08002B2CF9AE}" pid="3" name="Status">
    <vt:lpwstr>(1) In Progress</vt:lpwstr>
  </property>
  <property fmtid="{D5CDD505-2E9C-101B-9397-08002B2CF9AE}" pid="4" name="Strategic Subject">
    <vt:lpwstr/>
  </property>
  <property fmtid="{D5CDD505-2E9C-101B-9397-08002B2CF9AE}" pid="5" name="Marketer">
    <vt:lpwstr>3044</vt:lpwstr>
  </property>
  <property fmtid="{D5CDD505-2E9C-101B-9397-08002B2CF9AE}" pid="6" name="Type of Content">
    <vt:lpwstr>Press Release (PR)</vt:lpwstr>
  </property>
  <property fmtid="{D5CDD505-2E9C-101B-9397-08002B2CF9AE}" pid="7" name="_docset_NoMedatataSyncRequired">
    <vt:lpwstr>False</vt:lpwstr>
  </property>
  <property fmtid="{D5CDD505-2E9C-101B-9397-08002B2CF9AE}" pid="8" name="Topics_x0020_Technologies">
    <vt:lpwstr/>
  </property>
  <property fmtid="{D5CDD505-2E9C-101B-9397-08002B2CF9AE}" pid="9" name="Character_x0020_of_x0020_Application">
    <vt:lpwstr/>
  </property>
  <property fmtid="{D5CDD505-2E9C-101B-9397-08002B2CF9AE}" pid="10" name="Channel Decision">
    <vt:lpwstr/>
  </property>
  <property fmtid="{D5CDD505-2E9C-101B-9397-08002B2CF9AE}" pid="11" name="Target_x0020_Industry">
    <vt:lpwstr/>
  </property>
  <property fmtid="{D5CDD505-2E9C-101B-9397-08002B2CF9AE}" pid="12" name="Product_x0020_Group_x0020_v2">
    <vt:lpwstr/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>12;#Fieldbus FA - IP67 block I/O|fbc23190-0ce8-45c2-a6f6-e7c239599927</vt:lpwstr>
  </property>
  <property fmtid="{D5CDD505-2E9C-101B-9397-08002B2CF9AE}" pid="17" name="Assigned To0">
    <vt:lpwstr>3066</vt:lpwstr>
  </property>
  <property fmtid="{D5CDD505-2E9C-101B-9397-08002B2CF9AE}" pid="18" name="Marketing Subject">
    <vt:lpwstr>11</vt:lpwstr>
  </property>
</Properties>
</file>