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9EA8" w14:textId="1A61C4FF" w:rsidR="002C4F63" w:rsidRDefault="00280A46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3CF2562" wp14:editId="7AFD3F0C">
            <wp:extent cx="2124075" cy="2124075"/>
            <wp:effectExtent l="0" t="0" r="9525" b="9525"/>
            <wp:docPr id="3" name="Grafik 3" descr="Ein Bild, das 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Himmel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461EE" w14:textId="54831230" w:rsidR="00C45777" w:rsidRDefault="00C45777" w:rsidP="00C45777">
      <w:pPr>
        <w:framePr w:w="3345" w:h="3345" w:hSpace="142" w:wrap="notBeside" w:vAnchor="page" w:hAnchor="page" w:x="7939" w:y="3516" w:anchorLock="1"/>
      </w:pPr>
    </w:p>
    <w:p w14:paraId="00FDCB92" w14:textId="768CB600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C266AB">
        <w:rPr>
          <w:color w:val="808080"/>
          <w:sz w:val="22"/>
          <w:szCs w:val="20"/>
          <w:lang w:val="en-US"/>
        </w:rPr>
        <w:t>0</w:t>
      </w:r>
      <w:r w:rsidR="00437FB0">
        <w:rPr>
          <w:color w:val="808080"/>
          <w:sz w:val="22"/>
          <w:szCs w:val="20"/>
          <w:lang w:val="en-US"/>
        </w:rPr>
        <w:t>3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432FF5">
        <w:rPr>
          <w:color w:val="808080"/>
          <w:sz w:val="22"/>
          <w:szCs w:val="20"/>
          <w:lang w:val="en-US"/>
        </w:rPr>
        <w:t>3</w:t>
      </w:r>
    </w:p>
    <w:p w14:paraId="7149479E" w14:textId="2908FF44" w:rsidR="00DE4956" w:rsidRPr="00DE4956" w:rsidRDefault="00DE4956" w:rsidP="00C266AB">
      <w:pPr>
        <w:framePr w:w="3345" w:h="851" w:hSpace="142" w:wrap="around" w:vAnchor="page" w:hAnchor="page" w:x="7959" w:y="6931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C266AB">
        <w:rPr>
          <w:color w:val="808080"/>
          <w:sz w:val="16"/>
          <w:lang w:val="en-US"/>
        </w:rPr>
        <w:t>0</w:t>
      </w:r>
      <w:r w:rsidR="00437FB0">
        <w:rPr>
          <w:color w:val="808080"/>
          <w:sz w:val="16"/>
          <w:lang w:val="en-US"/>
        </w:rPr>
        <w:t>3</w:t>
      </w:r>
      <w:r w:rsidRPr="00DE4956">
        <w:rPr>
          <w:color w:val="808080"/>
          <w:sz w:val="16"/>
          <w:lang w:val="en-US"/>
        </w:rPr>
        <w:t>2</w:t>
      </w:r>
      <w:r w:rsidR="00DD2002">
        <w:rPr>
          <w:color w:val="808080"/>
          <w:sz w:val="16"/>
          <w:lang w:val="en-US"/>
        </w:rPr>
        <w:t>3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30169787" w14:textId="4B127CEE" w:rsidR="00FC6CEA" w:rsidRDefault="00FC6CEA" w:rsidP="00C266AB">
      <w:pPr>
        <w:framePr w:w="3345" w:h="851" w:hSpace="142" w:wrap="around" w:vAnchor="page" w:hAnchor="page" w:x="7959" w:y="6931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4B17A35E" w14:textId="77777777" w:rsidR="002602A5" w:rsidRPr="002602A5" w:rsidRDefault="002602A5" w:rsidP="002602A5">
      <w:pPr>
        <w:pStyle w:val="a9"/>
        <w:framePr w:w="3345" w:h="851" w:hSpace="142" w:wrap="around" w:vAnchor="page" w:hAnchor="page" w:x="7959" w:y="6931" w:anchorLock="1"/>
        <w:rPr>
          <w:snapToGrid w:val="0"/>
          <w:sz w:val="18"/>
          <w:szCs w:val="18"/>
          <w:lang w:val="en-US" w:eastAsia="ko-KR"/>
        </w:rPr>
      </w:pP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>동적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 xml:space="preserve"> 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>어플리케이션을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 xml:space="preserve"> 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>위한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 xml:space="preserve"> 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>측정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 xml:space="preserve"> 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>원리가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 xml:space="preserve"> 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>결합된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 xml:space="preserve"> </w:t>
      </w:r>
      <w:r w:rsidRPr="002602A5">
        <w:rPr>
          <w:rFonts w:eastAsia="맑은 고딕"/>
          <w:snapToGrid w:val="0"/>
          <w:sz w:val="18"/>
          <w:szCs w:val="18"/>
          <w:lang w:val="en-US" w:eastAsia="ko-KR"/>
        </w:rPr>
        <w:t>QR20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>기울기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 xml:space="preserve"> </w:t>
      </w:r>
      <w:r w:rsidRPr="002602A5">
        <w:rPr>
          <w:rFonts w:eastAsia="맑은 고딕" w:hint="eastAsia"/>
          <w:snapToGrid w:val="0"/>
          <w:sz w:val="18"/>
          <w:szCs w:val="18"/>
          <w:lang w:val="en-US" w:eastAsia="ko-KR"/>
        </w:rPr>
        <w:t>센서</w:t>
      </w:r>
    </w:p>
    <w:p w14:paraId="1F4F9519" w14:textId="77777777" w:rsidR="002602A5" w:rsidRPr="002602A5" w:rsidRDefault="002602A5" w:rsidP="00C266AB">
      <w:pPr>
        <w:framePr w:w="3345" w:h="851" w:hSpace="142" w:wrap="around" w:vAnchor="page" w:hAnchor="page" w:x="7959" w:y="6931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6600E248" w14:textId="7BCDE561" w:rsidR="00DE4956" w:rsidRDefault="004E4810" w:rsidP="00C266AB">
      <w:pPr>
        <w:framePr w:w="3345" w:h="851" w:hSpace="142" w:wrap="around" w:vAnchor="page" w:hAnchor="page" w:x="7959" w:y="6931" w:anchorLock="1"/>
        <w:spacing w:line="276" w:lineRule="auto"/>
        <w:ind w:left="-57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47E139F5" w14:textId="0CFFCEA6" w:rsidR="000156D7" w:rsidRPr="009E692E" w:rsidRDefault="000156D7" w:rsidP="00C266AB">
      <w:pPr>
        <w:framePr w:w="3345" w:h="851" w:hSpace="142" w:wrap="around" w:vAnchor="page" w:hAnchor="page" w:x="7959" w:y="6931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  <w:r w:rsidRPr="000156D7">
        <w:rPr>
          <w:color w:val="808080"/>
          <w:sz w:val="18"/>
          <w:szCs w:val="18"/>
          <w:lang w:val="en-US"/>
        </w:rPr>
        <w:t>https://turck.kr/ko/product-news-2860_dynamic-inclinometers-with-switching-output-45162.php</w:t>
      </w:r>
    </w:p>
    <w:p w14:paraId="6AAF5F0A" w14:textId="77777777" w:rsidR="004E4810" w:rsidRPr="00F520C6" w:rsidRDefault="004E4810" w:rsidP="004E4810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64DDEC0E" w14:textId="77777777" w:rsidR="004E4810" w:rsidRPr="00F520C6" w:rsidRDefault="004E4810" w:rsidP="004E4810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주식회사 </w:t>
      </w:r>
      <w:proofErr w:type="spellStart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터크코리아</w:t>
      </w:r>
      <w:proofErr w:type="spellEnd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 마케팅팀</w:t>
      </w:r>
    </w:p>
    <w:p w14:paraId="30B5C4BB" w14:textId="77777777" w:rsidR="004E4810" w:rsidRPr="00F520C6" w:rsidRDefault="004E4810" w:rsidP="004E4810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48490623" w14:textId="77777777" w:rsidR="004E4810" w:rsidRPr="00F520C6" w:rsidRDefault="004E4810" w:rsidP="004E4810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08FC3475" w14:textId="1FD87183" w:rsidR="004C6E31" w:rsidRDefault="00350E04" w:rsidP="00FC67C9">
      <w:pPr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32"/>
          <w:lang w:eastAsia="ko-KR"/>
        </w:rPr>
      </w:pPr>
      <w:r w:rsidRPr="00350E04">
        <w:rPr>
          <w:rFonts w:ascii="맑은 고딕" w:eastAsia="맑은 고딕" w:hAnsi="맑은 고딕" w:cs="맑은 고딕" w:hint="eastAsia"/>
          <w:sz w:val="32"/>
        </w:rPr>
        <w:t>스위칭</w:t>
      </w:r>
      <w:r w:rsidRPr="00350E04">
        <w:rPr>
          <w:sz w:val="32"/>
        </w:rPr>
        <w:t xml:space="preserve"> </w:t>
      </w:r>
      <w:r w:rsidRPr="00350E04">
        <w:rPr>
          <w:rFonts w:ascii="맑은 고딕" w:eastAsia="맑은 고딕" w:hAnsi="맑은 고딕" w:cs="맑은 고딕" w:hint="eastAsia"/>
          <w:sz w:val="32"/>
        </w:rPr>
        <w:t>출력이</w:t>
      </w:r>
      <w:r w:rsidRPr="00350E04">
        <w:rPr>
          <w:sz w:val="32"/>
        </w:rPr>
        <w:t xml:space="preserve"> </w:t>
      </w:r>
      <w:r w:rsidRPr="00350E04">
        <w:rPr>
          <w:rFonts w:ascii="맑은 고딕" w:eastAsia="맑은 고딕" w:hAnsi="맑은 고딕" w:cs="맑은 고딕" w:hint="eastAsia"/>
          <w:sz w:val="32"/>
        </w:rPr>
        <w:t>있는</w:t>
      </w:r>
      <w:r w:rsidRPr="00350E04">
        <w:rPr>
          <w:sz w:val="32"/>
        </w:rPr>
        <w:t xml:space="preserve"> </w:t>
      </w:r>
      <w:r w:rsidRPr="00350E04">
        <w:rPr>
          <w:rFonts w:ascii="맑은 고딕" w:eastAsia="맑은 고딕" w:hAnsi="맑은 고딕" w:cs="맑은 고딕" w:hint="eastAsia"/>
          <w:sz w:val="32"/>
        </w:rPr>
        <w:t>동적</w:t>
      </w:r>
      <w:r w:rsidRPr="00350E04">
        <w:rPr>
          <w:sz w:val="32"/>
        </w:rPr>
        <w:t xml:space="preserve"> </w:t>
      </w:r>
      <w:r w:rsidR="007B1E70">
        <w:rPr>
          <w:rFonts w:ascii="맑은 고딕" w:eastAsia="맑은 고딕" w:hAnsi="맑은 고딕" w:cs="맑은 고딕" w:hint="eastAsia"/>
          <w:sz w:val="32"/>
          <w:lang w:eastAsia="ko-KR"/>
        </w:rPr>
        <w:t>기울기 센서</w:t>
      </w:r>
    </w:p>
    <w:p w14:paraId="53D5C833" w14:textId="4BE529E8" w:rsidR="00350E04" w:rsidRDefault="00350E04" w:rsidP="00FC67C9">
      <w:pPr>
        <w:framePr w:w="6209" w:h="13078" w:wrap="notBeside" w:vAnchor="page" w:hAnchor="page" w:x="1248" w:y="2836" w:anchorLock="1"/>
        <w:rPr>
          <w:rFonts w:eastAsia="MS Mincho"/>
          <w:sz w:val="18"/>
          <w:lang w:eastAsia="ja-JP"/>
        </w:rPr>
      </w:pPr>
    </w:p>
    <w:p w14:paraId="684961D9" w14:textId="61049A6A" w:rsidR="007B1E70" w:rsidRPr="007B1E70" w:rsidRDefault="007B1E70" w:rsidP="007B1E70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  <w:r w:rsidRPr="007B1E70">
        <w:rPr>
          <w:rFonts w:ascii="맑은 고딕" w:eastAsia="맑은 고딕" w:hAnsi="맑은 고딕" w:hint="eastAsia"/>
          <w:sz w:val="18"/>
          <w:szCs w:val="18"/>
        </w:rPr>
        <w:t>움직이는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  <w:lang w:eastAsia="ko-KR"/>
        </w:rPr>
        <w:t>어</w:t>
      </w:r>
      <w:r w:rsidRPr="007B1E70">
        <w:rPr>
          <w:rFonts w:ascii="맑은 고딕" w:eastAsia="맑은 고딕" w:hAnsi="맑은 고딕" w:hint="eastAsia"/>
          <w:sz w:val="18"/>
          <w:szCs w:val="18"/>
        </w:rPr>
        <w:t>플리케이션을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위한</w:t>
      </w:r>
      <w:r w:rsidRPr="007B1E70">
        <w:rPr>
          <w:rFonts w:ascii="맑은 고딕" w:eastAsia="맑은 고딕" w:hAnsi="맑은 고딕"/>
          <w:sz w:val="18"/>
          <w:szCs w:val="18"/>
        </w:rPr>
        <w:t xml:space="preserve"> MEMS </w:t>
      </w:r>
      <w:r w:rsidRPr="007B1E70">
        <w:rPr>
          <w:rFonts w:ascii="맑은 고딕" w:eastAsia="맑은 고딕" w:hAnsi="맑은 고딕" w:hint="eastAsia"/>
          <w:sz w:val="18"/>
          <w:szCs w:val="18"/>
        </w:rPr>
        <w:t>및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자이로스코프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신호가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결합된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터크의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="001F48BA">
        <w:rPr>
          <w:rFonts w:ascii="맑은 고딕" w:eastAsia="맑은 고딕" w:hAnsi="맑은 고딕" w:hint="eastAsia"/>
          <w:sz w:val="18"/>
          <w:szCs w:val="18"/>
          <w:lang w:eastAsia="ko-KR"/>
        </w:rPr>
        <w:t>기울기 센서</w:t>
      </w:r>
      <w:r w:rsidRPr="007B1E70">
        <w:rPr>
          <w:rFonts w:ascii="맑은 고딕" w:eastAsia="맑은 고딕" w:hAnsi="맑은 고딕" w:hint="eastAsia"/>
          <w:sz w:val="18"/>
          <w:szCs w:val="18"/>
        </w:rPr>
        <w:t>는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이제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스위칭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출력으로도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제공됩니다</w:t>
      </w:r>
      <w:r w:rsidRPr="007B1E70">
        <w:rPr>
          <w:rFonts w:ascii="맑은 고딕" w:eastAsia="맑은 고딕" w:hAnsi="맑은 고딕"/>
          <w:sz w:val="18"/>
          <w:szCs w:val="18"/>
        </w:rPr>
        <w:t>.</w:t>
      </w:r>
    </w:p>
    <w:p w14:paraId="623BB00D" w14:textId="77777777" w:rsidR="007B1E70" w:rsidRPr="007B1E70" w:rsidRDefault="007B1E70" w:rsidP="007B1E70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</w:p>
    <w:p w14:paraId="26DDC3FB" w14:textId="5738116B" w:rsidR="007B1E70" w:rsidRPr="007B1E70" w:rsidRDefault="007B1E70" w:rsidP="007B1E70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  <w:r w:rsidRPr="007B1E70">
        <w:rPr>
          <w:rFonts w:ascii="맑은 고딕" w:eastAsia="맑은 고딕" w:hAnsi="맑은 고딕"/>
          <w:sz w:val="18"/>
          <w:szCs w:val="18"/>
        </w:rPr>
        <w:t xml:space="preserve">Mülheim, January 26, 2023 – </w:t>
      </w:r>
      <w:r w:rsidRPr="007B1E70">
        <w:rPr>
          <w:rFonts w:ascii="맑은 고딕" w:eastAsia="맑은 고딕" w:hAnsi="맑은 고딕" w:hint="eastAsia"/>
          <w:sz w:val="18"/>
          <w:szCs w:val="18"/>
        </w:rPr>
        <w:t>터크의</w:t>
      </w:r>
      <w:r w:rsidRPr="007B1E70">
        <w:rPr>
          <w:rFonts w:ascii="맑은 고딕" w:eastAsia="맑은 고딕" w:hAnsi="맑은 고딕"/>
          <w:sz w:val="18"/>
          <w:szCs w:val="18"/>
        </w:rPr>
        <w:t xml:space="preserve"> QR20 </w:t>
      </w:r>
      <w:r w:rsidRPr="007B1E70">
        <w:rPr>
          <w:rFonts w:ascii="맑은 고딕" w:eastAsia="맑은 고딕" w:hAnsi="맑은 고딕" w:hint="eastAsia"/>
          <w:sz w:val="18"/>
          <w:szCs w:val="18"/>
          <w:lang w:eastAsia="ko-KR"/>
        </w:rPr>
        <w:t>기울기 센서</w:t>
      </w:r>
      <w:r w:rsidRPr="007B1E70">
        <w:rPr>
          <w:rFonts w:ascii="맑은 고딕" w:eastAsia="맑은 고딕" w:hAnsi="맑은 고딕" w:hint="eastAsia"/>
          <w:sz w:val="18"/>
          <w:szCs w:val="18"/>
        </w:rPr>
        <w:t>는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자이로스코프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신호와</w:t>
      </w:r>
      <w:r w:rsidRPr="007B1E70">
        <w:rPr>
          <w:rFonts w:ascii="맑은 고딕" w:eastAsia="맑은 고딕" w:hAnsi="맑은 고딕"/>
          <w:sz w:val="18"/>
          <w:szCs w:val="18"/>
        </w:rPr>
        <w:t xml:space="preserve"> MEMS </w:t>
      </w:r>
      <w:r w:rsidRPr="007B1E70">
        <w:rPr>
          <w:rFonts w:ascii="맑은 고딕" w:eastAsia="맑은 고딕" w:hAnsi="맑은 고딕" w:hint="eastAsia"/>
          <w:sz w:val="18"/>
          <w:szCs w:val="18"/>
        </w:rPr>
        <w:t>가속도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측정</w:t>
      </w:r>
      <w:r w:rsidRPr="007B1E70">
        <w:rPr>
          <w:rFonts w:ascii="맑은 고딕" w:eastAsia="맑은 고딕" w:hAnsi="맑은 고딕"/>
          <w:sz w:val="18"/>
          <w:szCs w:val="18"/>
        </w:rPr>
        <w:t>(Micro-Electro-Mechanical Systems)</w:t>
      </w:r>
      <w:r w:rsidRPr="007B1E70">
        <w:rPr>
          <w:rFonts w:ascii="맑은 고딕" w:eastAsia="맑은 고딕" w:hAnsi="맑은 고딕" w:hint="eastAsia"/>
          <w:sz w:val="18"/>
          <w:szCs w:val="18"/>
        </w:rPr>
        <w:t>이라는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두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가지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측정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원리의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조합에서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신호를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생성합니다</w:t>
      </w:r>
      <w:r w:rsidRPr="007B1E70">
        <w:rPr>
          <w:rFonts w:ascii="맑은 고딕" w:eastAsia="맑은 고딕" w:hAnsi="맑은 고딕"/>
          <w:sz w:val="18"/>
          <w:szCs w:val="18"/>
        </w:rPr>
        <w:t xml:space="preserve">. </w:t>
      </w:r>
      <w:r w:rsidRPr="007B1E70">
        <w:rPr>
          <w:rFonts w:ascii="맑은 고딕" w:eastAsia="맑은 고딕" w:hAnsi="맑은 고딕" w:hint="eastAsia"/>
          <w:sz w:val="18"/>
          <w:szCs w:val="18"/>
        </w:rPr>
        <w:t>이러한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방식으로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센서는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두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가지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측정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원리의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이점을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결합합니다</w:t>
      </w:r>
      <w:r w:rsidRPr="007B1E70">
        <w:rPr>
          <w:rFonts w:ascii="맑은 고딕" w:eastAsia="맑은 고딕" w:hAnsi="맑은 고딕"/>
          <w:sz w:val="18"/>
          <w:szCs w:val="18"/>
        </w:rPr>
        <w:t>. QR20</w:t>
      </w:r>
      <w:r w:rsidRPr="007B1E70">
        <w:rPr>
          <w:rFonts w:ascii="맑은 고딕" w:eastAsia="맑은 고딕" w:hAnsi="맑은 고딕" w:hint="eastAsia"/>
          <w:sz w:val="18"/>
          <w:szCs w:val="18"/>
        </w:rPr>
        <w:t>은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기존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신호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필터보다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훨씬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더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효과적으로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충격과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진동을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차단할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수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있습니다</w:t>
      </w:r>
      <w:r w:rsidRPr="007B1E70">
        <w:rPr>
          <w:rFonts w:ascii="맑은 고딕" w:eastAsia="맑은 고딕" w:hAnsi="맑은 고딕"/>
          <w:sz w:val="18"/>
          <w:szCs w:val="18"/>
        </w:rPr>
        <w:t xml:space="preserve">. </w:t>
      </w:r>
      <w:r w:rsidRPr="007B1E70">
        <w:rPr>
          <w:rFonts w:ascii="맑은 고딕" w:eastAsia="맑은 고딕" w:hAnsi="맑은 고딕" w:hint="eastAsia"/>
          <w:sz w:val="18"/>
          <w:szCs w:val="18"/>
        </w:rPr>
        <w:t>따라서</w:t>
      </w:r>
      <w:r w:rsidRPr="007B1E70">
        <w:rPr>
          <w:rFonts w:ascii="맑은 고딕" w:eastAsia="맑은 고딕" w:hAnsi="맑은 고딕"/>
          <w:sz w:val="18"/>
          <w:szCs w:val="18"/>
        </w:rPr>
        <w:t xml:space="preserve"> B1NF </w:t>
      </w:r>
      <w:r w:rsidRPr="007B1E70">
        <w:rPr>
          <w:rFonts w:ascii="맑은 고딕" w:eastAsia="맑은 고딕" w:hAnsi="맑은 고딕" w:hint="eastAsia"/>
          <w:sz w:val="18"/>
          <w:szCs w:val="18"/>
        </w:rPr>
        <w:t>및</w:t>
      </w:r>
      <w:r w:rsidRPr="007B1E70">
        <w:rPr>
          <w:rFonts w:ascii="맑은 고딕" w:eastAsia="맑은 고딕" w:hAnsi="맑은 고딕"/>
          <w:sz w:val="18"/>
          <w:szCs w:val="18"/>
        </w:rPr>
        <w:t xml:space="preserve"> B2NF </w:t>
      </w:r>
      <w:r w:rsidRPr="007B1E70">
        <w:rPr>
          <w:rFonts w:ascii="맑은 고딕" w:eastAsia="맑은 고딕" w:hAnsi="맑은 고딕" w:hint="eastAsia"/>
          <w:sz w:val="18"/>
          <w:szCs w:val="18"/>
        </w:rPr>
        <w:t>단일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및</w:t>
      </w:r>
      <w:r w:rsidRPr="007B1E70">
        <w:rPr>
          <w:rFonts w:ascii="맑은 고딕" w:eastAsia="맑은 고딕" w:hAnsi="맑은 고딕"/>
          <w:sz w:val="18"/>
          <w:szCs w:val="18"/>
        </w:rPr>
        <w:t xml:space="preserve"> 2</w:t>
      </w:r>
      <w:r w:rsidRPr="007B1E70">
        <w:rPr>
          <w:rFonts w:ascii="맑은 고딕" w:eastAsia="맑은 고딕" w:hAnsi="맑은 고딕" w:hint="eastAsia"/>
          <w:sz w:val="18"/>
          <w:szCs w:val="18"/>
        </w:rPr>
        <w:t>축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="00E518D2">
        <w:rPr>
          <w:rFonts w:ascii="맑은 고딕" w:eastAsia="맑은 고딕" w:hAnsi="맑은 고딕" w:hint="eastAsia"/>
          <w:sz w:val="18"/>
          <w:szCs w:val="18"/>
          <w:lang w:eastAsia="ko-KR"/>
        </w:rPr>
        <w:t>기울기 센서</w:t>
      </w:r>
      <w:r w:rsidRPr="007B1E70">
        <w:rPr>
          <w:rFonts w:ascii="맑은 고딕" w:eastAsia="맑은 고딕" w:hAnsi="맑은 고딕" w:hint="eastAsia"/>
          <w:sz w:val="18"/>
          <w:szCs w:val="18"/>
        </w:rPr>
        <w:t>는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이동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또는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진동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기계에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대해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이전에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알려지지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않은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수준의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동적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측정을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가능하게</w:t>
      </w:r>
      <w:r w:rsidRPr="007B1E70">
        <w:rPr>
          <w:rFonts w:ascii="맑은 고딕" w:eastAsia="맑은 고딕" w:hAnsi="맑은 고딕"/>
          <w:sz w:val="18"/>
          <w:szCs w:val="18"/>
        </w:rPr>
        <w:t xml:space="preserve"> </w:t>
      </w:r>
      <w:r w:rsidRPr="007B1E70">
        <w:rPr>
          <w:rFonts w:ascii="맑은 고딕" w:eastAsia="맑은 고딕" w:hAnsi="맑은 고딕" w:hint="eastAsia"/>
          <w:sz w:val="18"/>
          <w:szCs w:val="18"/>
        </w:rPr>
        <w:t>합니다</w:t>
      </w:r>
      <w:r w:rsidRPr="007B1E70">
        <w:rPr>
          <w:rFonts w:ascii="맑은 고딕" w:eastAsia="맑은 고딕" w:hAnsi="맑은 고딕"/>
          <w:sz w:val="18"/>
          <w:szCs w:val="18"/>
        </w:rPr>
        <w:t>.</w:t>
      </w:r>
    </w:p>
    <w:p w14:paraId="5A5A4A36" w14:textId="4EDB22DD" w:rsidR="007B1E70" w:rsidRDefault="007B1E70" w:rsidP="007B1E70">
      <w:pPr>
        <w:pStyle w:val="LauftextPI"/>
        <w:framePr w:w="6209" w:h="13078" w:wrap="notBeside" w:vAnchor="page" w:hAnchor="page" w:x="1248" w:y="2836" w:anchorLock="1"/>
      </w:pPr>
    </w:p>
    <w:p w14:paraId="5C8E94E0" w14:textId="4AFB452F" w:rsidR="007B1E70" w:rsidRPr="007B1E70" w:rsidRDefault="007B1E70" w:rsidP="007B1E70">
      <w:pPr>
        <w:pStyle w:val="a9"/>
        <w:framePr w:w="6209" w:h="13078" w:wrap="notBeside" w:vAnchor="page" w:hAnchor="page" w:x="1248" w:y="2836" w:anchorLock="1"/>
        <w:rPr>
          <w:rFonts w:hint="eastAsia"/>
          <w:sz w:val="18"/>
          <w:szCs w:val="18"/>
        </w:rPr>
      </w:pPr>
      <w:r w:rsidRPr="007B1E70">
        <w:rPr>
          <w:rFonts w:eastAsia="맑은 고딕" w:hint="eastAsia"/>
          <w:sz w:val="18"/>
          <w:szCs w:val="18"/>
        </w:rPr>
        <w:t>임계값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또는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스위칭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윈도우에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도달하면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새로운</w:t>
      </w:r>
      <w:r w:rsidRPr="007B1E70">
        <w:rPr>
          <w:sz w:val="18"/>
          <w:szCs w:val="18"/>
        </w:rPr>
        <w:t xml:space="preserve"> QR20 </w:t>
      </w:r>
      <w:r w:rsidRPr="007B1E70">
        <w:rPr>
          <w:rFonts w:eastAsia="맑은 고딕" w:hint="eastAsia"/>
          <w:sz w:val="18"/>
          <w:szCs w:val="18"/>
        </w:rPr>
        <w:t>변형이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스위칭됩니다</w:t>
      </w:r>
      <w:r w:rsidRPr="007B1E70">
        <w:rPr>
          <w:sz w:val="18"/>
          <w:szCs w:val="18"/>
        </w:rPr>
        <w:t xml:space="preserve">. NO </w:t>
      </w:r>
      <w:r w:rsidRPr="007B1E70">
        <w:rPr>
          <w:rFonts w:eastAsia="맑은 고딕" w:hint="eastAsia"/>
          <w:sz w:val="18"/>
          <w:szCs w:val="18"/>
        </w:rPr>
        <w:t>또는</w:t>
      </w:r>
      <w:r w:rsidRPr="007B1E70">
        <w:rPr>
          <w:sz w:val="18"/>
          <w:szCs w:val="18"/>
        </w:rPr>
        <w:t xml:space="preserve"> NC </w:t>
      </w:r>
      <w:r w:rsidRPr="007B1E70">
        <w:rPr>
          <w:rFonts w:eastAsia="맑은 고딕" w:hint="eastAsia"/>
          <w:sz w:val="18"/>
          <w:szCs w:val="18"/>
        </w:rPr>
        <w:t>동작에서</w:t>
      </w:r>
      <w:r w:rsidRPr="007B1E70">
        <w:rPr>
          <w:sz w:val="18"/>
          <w:szCs w:val="18"/>
        </w:rPr>
        <w:t xml:space="preserve"> 2</w:t>
      </w:r>
      <w:r w:rsidRPr="007B1E70">
        <w:rPr>
          <w:rFonts w:eastAsia="맑은 고딕" w:hint="eastAsia"/>
          <w:sz w:val="18"/>
          <w:szCs w:val="18"/>
        </w:rPr>
        <w:t>개의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스위칭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윈도우를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설정하여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사용할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있습니다</w:t>
      </w:r>
      <w:r w:rsidRPr="007B1E70">
        <w:rPr>
          <w:sz w:val="18"/>
          <w:szCs w:val="18"/>
        </w:rPr>
        <w:t xml:space="preserve">. </w:t>
      </w:r>
      <w:r w:rsidRPr="007B1E70">
        <w:rPr>
          <w:rFonts w:eastAsia="맑은 고딕" w:hint="eastAsia"/>
          <w:sz w:val="18"/>
          <w:szCs w:val="18"/>
        </w:rPr>
        <w:t>스위칭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출력이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있는</w:t>
      </w:r>
      <w:r w:rsidRPr="007B1E70">
        <w:rPr>
          <w:sz w:val="18"/>
          <w:szCs w:val="18"/>
        </w:rPr>
        <w:t xml:space="preserve"> QR20</w:t>
      </w:r>
      <w:r w:rsidRPr="007B1E70">
        <w:rPr>
          <w:rFonts w:eastAsia="맑은 고딕" w:hint="eastAsia"/>
          <w:sz w:val="18"/>
          <w:szCs w:val="18"/>
        </w:rPr>
        <w:t>은</w:t>
      </w:r>
      <w:r w:rsidRPr="007B1E70">
        <w:rPr>
          <w:sz w:val="18"/>
          <w:szCs w:val="18"/>
        </w:rPr>
        <w:t xml:space="preserve"> PNP </w:t>
      </w:r>
      <w:r w:rsidRPr="007B1E70">
        <w:rPr>
          <w:rFonts w:eastAsia="맑은 고딕" w:hint="eastAsia"/>
          <w:sz w:val="18"/>
          <w:szCs w:val="18"/>
        </w:rPr>
        <w:t>또는</w:t>
      </w:r>
      <w:r w:rsidRPr="007B1E70">
        <w:rPr>
          <w:sz w:val="18"/>
          <w:szCs w:val="18"/>
        </w:rPr>
        <w:t xml:space="preserve"> NPN </w:t>
      </w:r>
      <w:r w:rsidRPr="007B1E70">
        <w:rPr>
          <w:rFonts w:eastAsia="맑은 고딕" w:hint="eastAsia"/>
          <w:sz w:val="18"/>
          <w:szCs w:val="18"/>
        </w:rPr>
        <w:t>논리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회로의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간단한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스위칭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신호가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특정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경사각에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도달했음을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나타내기에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충분하고</w:t>
      </w:r>
      <w:r w:rsidRPr="007B1E70">
        <w:rPr>
          <w:sz w:val="18"/>
          <w:szCs w:val="18"/>
        </w:rPr>
        <w:t xml:space="preserve"> </w:t>
      </w:r>
      <w:r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 xml:space="preserve">특히 </w:t>
      </w:r>
      <w:r w:rsidRPr="007B1E70">
        <w:rPr>
          <w:rFonts w:eastAsia="맑은 고딕" w:hint="eastAsia"/>
          <w:sz w:val="18"/>
          <w:szCs w:val="18"/>
        </w:rPr>
        <w:t>측정</w:t>
      </w:r>
      <w:r w:rsidRPr="007B1E70">
        <w:rPr>
          <w:sz w:val="18"/>
          <w:szCs w:val="18"/>
        </w:rPr>
        <w:t xml:space="preserve"> </w:t>
      </w:r>
      <w:r w:rsidR="00E518D2">
        <w:rPr>
          <w:rFonts w:eastAsia="맑은 고딕" w:hint="eastAsia"/>
          <w:sz w:val="18"/>
          <w:szCs w:val="18"/>
          <w:lang w:eastAsia="ko-KR"/>
        </w:rPr>
        <w:t>기울기</w:t>
      </w:r>
      <w:r w:rsidR="00E518D2">
        <w:rPr>
          <w:rFonts w:eastAsia="맑은 고딕" w:hint="eastAsia"/>
          <w:sz w:val="18"/>
          <w:szCs w:val="18"/>
          <w:lang w:eastAsia="ko-KR"/>
        </w:rPr>
        <w:t xml:space="preserve"> </w:t>
      </w:r>
      <w:r w:rsidR="00E518D2">
        <w:rPr>
          <w:rFonts w:eastAsia="맑은 고딕" w:hint="eastAsia"/>
          <w:sz w:val="18"/>
          <w:szCs w:val="18"/>
          <w:lang w:eastAsia="ko-KR"/>
        </w:rPr>
        <w:t>센</w:t>
      </w:r>
      <w:r w:rsidRPr="007B1E70">
        <w:rPr>
          <w:rFonts w:eastAsia="맑은 고딕" w:hint="eastAsia"/>
          <w:sz w:val="18"/>
          <w:szCs w:val="18"/>
        </w:rPr>
        <w:t>서가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요구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사항을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초과하는</w:t>
      </w:r>
      <w:r w:rsidRPr="007B1E70">
        <w:rPr>
          <w:sz w:val="18"/>
          <w:szCs w:val="18"/>
        </w:rPr>
        <w:t xml:space="preserve"> </w:t>
      </w:r>
      <w:r>
        <w:rPr>
          <w:rFonts w:eastAsia="맑은 고딕" w:hint="eastAsia"/>
          <w:sz w:val="18"/>
          <w:szCs w:val="18"/>
          <w:lang w:eastAsia="ko-KR"/>
        </w:rPr>
        <w:t>어</w:t>
      </w:r>
      <w:r w:rsidRPr="007B1E70">
        <w:rPr>
          <w:rFonts w:eastAsia="맑은 고딕" w:hint="eastAsia"/>
          <w:sz w:val="18"/>
          <w:szCs w:val="18"/>
        </w:rPr>
        <w:t>플리케이션에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적합합니다</w:t>
      </w:r>
      <w:r w:rsidRPr="007B1E70">
        <w:rPr>
          <w:sz w:val="18"/>
          <w:szCs w:val="18"/>
        </w:rPr>
        <w:t>.</w:t>
      </w:r>
    </w:p>
    <w:p w14:paraId="0B60D06E" w14:textId="45048883" w:rsidR="009A2BD6" w:rsidRDefault="009A2BD6" w:rsidP="009A2BD6">
      <w:pPr>
        <w:pStyle w:val="LauftextPI"/>
        <w:framePr w:w="6209" w:h="13078" w:wrap="notBeside" w:vAnchor="page" w:hAnchor="page" w:x="1248" w:y="2836" w:anchorLock="1"/>
      </w:pPr>
    </w:p>
    <w:p w14:paraId="4BA98789" w14:textId="77777777" w:rsidR="007B1E70" w:rsidRPr="00104677" w:rsidRDefault="007B1E70" w:rsidP="007B1E70">
      <w:pPr>
        <w:pStyle w:val="a9"/>
        <w:framePr w:w="6209" w:h="13078" w:wrap="notBeside" w:vAnchor="page" w:hAnchor="page" w:x="1248" w:y="2836" w:anchorLock="1"/>
        <w:rPr>
          <w:b/>
          <w:bCs/>
          <w:sz w:val="18"/>
          <w:szCs w:val="18"/>
        </w:rPr>
      </w:pPr>
      <w:r w:rsidRPr="00104677">
        <w:rPr>
          <w:rFonts w:eastAsia="맑은 고딕" w:hint="eastAsia"/>
          <w:b/>
          <w:bCs/>
          <w:sz w:val="18"/>
          <w:szCs w:val="18"/>
        </w:rPr>
        <w:t>시운전을</w:t>
      </w:r>
      <w:r w:rsidRPr="00104677">
        <w:rPr>
          <w:b/>
          <w:bCs/>
          <w:sz w:val="18"/>
          <w:szCs w:val="18"/>
        </w:rPr>
        <w:t xml:space="preserve"> </w:t>
      </w:r>
      <w:r w:rsidRPr="00104677">
        <w:rPr>
          <w:rFonts w:eastAsia="맑은 고딕" w:hint="eastAsia"/>
          <w:b/>
          <w:bCs/>
          <w:sz w:val="18"/>
          <w:szCs w:val="18"/>
        </w:rPr>
        <w:t>간소화하는</w:t>
      </w:r>
      <w:r w:rsidRPr="00104677">
        <w:rPr>
          <w:b/>
          <w:bCs/>
          <w:sz w:val="18"/>
          <w:szCs w:val="18"/>
        </w:rPr>
        <w:t xml:space="preserve"> LED </w:t>
      </w:r>
      <w:r w:rsidRPr="00104677">
        <w:rPr>
          <w:rFonts w:eastAsia="맑은 고딕" w:hint="eastAsia"/>
          <w:b/>
          <w:bCs/>
          <w:sz w:val="18"/>
          <w:szCs w:val="18"/>
        </w:rPr>
        <w:t>수준기</w:t>
      </w:r>
    </w:p>
    <w:p w14:paraId="41C165A4" w14:textId="558B39DC" w:rsidR="007B1E70" w:rsidRPr="007B1E70" w:rsidRDefault="007B1E70" w:rsidP="007B1E70">
      <w:pPr>
        <w:pStyle w:val="a9"/>
        <w:framePr w:w="6209" w:h="13078" w:wrap="notBeside" w:vAnchor="page" w:hAnchor="page" w:x="1248" w:y="2836" w:anchorLock="1"/>
        <w:rPr>
          <w:sz w:val="18"/>
          <w:szCs w:val="18"/>
        </w:rPr>
      </w:pPr>
      <w:r w:rsidRPr="007B1E70">
        <w:rPr>
          <w:sz w:val="18"/>
          <w:szCs w:val="18"/>
        </w:rPr>
        <w:t>"</w:t>
      </w:r>
      <w:proofErr w:type="spellStart"/>
      <w:r w:rsidR="00104677">
        <w:rPr>
          <w:rFonts w:eastAsia="맑은 고딕" w:hint="eastAsia"/>
          <w:sz w:val="18"/>
          <w:szCs w:val="18"/>
          <w:lang w:eastAsia="ko-KR"/>
        </w:rPr>
        <w:t>수준기</w:t>
      </w:r>
      <w:proofErr w:type="spellEnd"/>
      <w:r w:rsidR="00104677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기능</w:t>
      </w:r>
      <w:r w:rsidRPr="007B1E70">
        <w:rPr>
          <w:sz w:val="18"/>
          <w:szCs w:val="18"/>
        </w:rPr>
        <w:t>"</w:t>
      </w:r>
      <w:r w:rsidRPr="007B1E70">
        <w:rPr>
          <w:rFonts w:eastAsia="맑은 고딕" w:hint="eastAsia"/>
          <w:sz w:val="18"/>
          <w:szCs w:val="18"/>
        </w:rPr>
        <w:t>은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장치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설치를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단순화합니다</w:t>
      </w:r>
      <w:r w:rsidRPr="007B1E70">
        <w:rPr>
          <w:sz w:val="18"/>
          <w:szCs w:val="18"/>
        </w:rPr>
        <w:t xml:space="preserve">. </w:t>
      </w:r>
      <w:r w:rsidRPr="007B1E70">
        <w:rPr>
          <w:rFonts w:eastAsia="맑은 고딕" w:hint="eastAsia"/>
          <w:sz w:val="18"/>
          <w:szCs w:val="18"/>
        </w:rPr>
        <w:t>여기에서</w:t>
      </w:r>
      <w:r w:rsidRPr="007B1E70">
        <w:rPr>
          <w:sz w:val="18"/>
          <w:szCs w:val="18"/>
        </w:rPr>
        <w:t xml:space="preserve"> LED </w:t>
      </w:r>
      <w:r w:rsidRPr="007B1E70">
        <w:rPr>
          <w:rFonts w:eastAsia="맑은 고딕" w:hint="eastAsia"/>
          <w:sz w:val="18"/>
          <w:szCs w:val="18"/>
        </w:rPr>
        <w:t>깜박임은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센서의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수평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위치를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나타내는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데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사용됩니다</w:t>
      </w:r>
      <w:r w:rsidRPr="007B1E70">
        <w:rPr>
          <w:sz w:val="18"/>
          <w:szCs w:val="18"/>
        </w:rPr>
        <w:t xml:space="preserve">. </w:t>
      </w:r>
      <w:r w:rsidRPr="007B1E70">
        <w:rPr>
          <w:rFonts w:eastAsia="맑은 고딕" w:hint="eastAsia"/>
          <w:sz w:val="18"/>
          <w:szCs w:val="18"/>
        </w:rPr>
        <w:t>따라서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액세서리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없이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센서를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오류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없이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안정적으로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설치할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있습니다</w:t>
      </w:r>
      <w:r w:rsidRPr="007B1E70">
        <w:rPr>
          <w:sz w:val="18"/>
          <w:szCs w:val="18"/>
        </w:rPr>
        <w:t>. LED</w:t>
      </w:r>
      <w:r w:rsidRPr="007B1E70">
        <w:rPr>
          <w:rFonts w:eastAsia="맑은 고딕" w:hint="eastAsia"/>
          <w:sz w:val="18"/>
          <w:szCs w:val="18"/>
        </w:rPr>
        <w:t>에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반투명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플라스틱을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사용하면</w:t>
      </w:r>
      <w:r w:rsidRPr="007B1E70">
        <w:rPr>
          <w:sz w:val="18"/>
          <w:szCs w:val="18"/>
        </w:rPr>
        <w:t xml:space="preserve"> LED </w:t>
      </w:r>
      <w:r w:rsidRPr="007B1E70">
        <w:rPr>
          <w:rFonts w:eastAsia="맑은 고딕" w:hint="eastAsia"/>
          <w:sz w:val="18"/>
          <w:szCs w:val="18"/>
        </w:rPr>
        <w:t>렌즈에서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발생하는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하우징의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잠재적</w:t>
      </w:r>
      <w:r w:rsidR="002602A5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인 문제</w:t>
      </w:r>
      <w:r w:rsidR="002602A5">
        <w:rPr>
          <w:rFonts w:eastAsia="맑은 고딕" w:hint="eastAsia"/>
          <w:sz w:val="18"/>
          <w:szCs w:val="18"/>
          <w:lang w:eastAsia="ko-KR"/>
        </w:rPr>
        <w:t>를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제거할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있습니다</w:t>
      </w:r>
      <w:r w:rsidRPr="007B1E70">
        <w:rPr>
          <w:sz w:val="18"/>
          <w:szCs w:val="18"/>
        </w:rPr>
        <w:t>.</w:t>
      </w:r>
    </w:p>
    <w:p w14:paraId="33651A5F" w14:textId="77777777" w:rsidR="007B1E70" w:rsidRPr="007B1E70" w:rsidRDefault="007B1E70" w:rsidP="007B1E70">
      <w:pPr>
        <w:pStyle w:val="a9"/>
        <w:framePr w:w="6209" w:h="13078" w:wrap="notBeside" w:vAnchor="page" w:hAnchor="page" w:x="1248" w:y="2836" w:anchorLock="1"/>
        <w:rPr>
          <w:sz w:val="18"/>
          <w:szCs w:val="18"/>
        </w:rPr>
      </w:pPr>
    </w:p>
    <w:p w14:paraId="04AB6F51" w14:textId="1E7444CD" w:rsidR="00FE3F06" w:rsidRPr="00104677" w:rsidRDefault="007B1E70" w:rsidP="00104677">
      <w:pPr>
        <w:pStyle w:val="a9"/>
        <w:framePr w:w="6209" w:h="13078" w:wrap="notBeside" w:vAnchor="page" w:hAnchor="page" w:x="1248" w:y="2836" w:anchorLock="1"/>
        <w:rPr>
          <w:rFonts w:hint="eastAsia"/>
          <w:sz w:val="18"/>
          <w:szCs w:val="18"/>
          <w:lang w:eastAsia="ko-KR"/>
        </w:rPr>
      </w:pPr>
      <w:r w:rsidRPr="007B1E70">
        <w:rPr>
          <w:rFonts w:eastAsia="맑은 고딕" w:hint="eastAsia"/>
          <w:sz w:val="18"/>
          <w:szCs w:val="18"/>
        </w:rPr>
        <w:t>이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장치는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포지셔닝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및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리프팅</w:t>
      </w:r>
      <w:r w:rsidRPr="007B1E70">
        <w:rPr>
          <w:sz w:val="18"/>
          <w:szCs w:val="18"/>
        </w:rPr>
        <w:t xml:space="preserve"> </w:t>
      </w:r>
      <w:r w:rsidR="002602A5">
        <w:rPr>
          <w:rFonts w:eastAsia="맑은 고딕" w:hint="eastAsia"/>
          <w:sz w:val="18"/>
          <w:szCs w:val="18"/>
          <w:lang w:eastAsia="ko-KR"/>
        </w:rPr>
        <w:t>어</w:t>
      </w:r>
      <w:r w:rsidRPr="007B1E70">
        <w:rPr>
          <w:rFonts w:eastAsia="맑은 고딕" w:hint="eastAsia"/>
          <w:sz w:val="18"/>
          <w:szCs w:val="18"/>
        </w:rPr>
        <w:t>플리케이션에도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사용할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있습니다</w:t>
      </w:r>
      <w:r w:rsidRPr="007B1E70">
        <w:rPr>
          <w:sz w:val="18"/>
          <w:szCs w:val="18"/>
        </w:rPr>
        <w:t xml:space="preserve">. </w:t>
      </w:r>
      <w:r w:rsidRPr="007B1E70">
        <w:rPr>
          <w:rFonts w:eastAsia="맑은 고딕" w:hint="eastAsia"/>
          <w:sz w:val="18"/>
          <w:szCs w:val="18"/>
        </w:rPr>
        <w:t>터크는</w:t>
      </w:r>
      <w:r w:rsidRPr="007B1E70">
        <w:rPr>
          <w:sz w:val="18"/>
          <w:szCs w:val="18"/>
        </w:rPr>
        <w:t xml:space="preserve"> 4</w:t>
      </w:r>
      <w:r w:rsidRPr="007B1E70">
        <w:rPr>
          <w:rFonts w:eastAsia="맑은 고딕" w:hint="eastAsia"/>
          <w:sz w:val="18"/>
          <w:szCs w:val="18"/>
        </w:rPr>
        <w:t>개의</w:t>
      </w:r>
      <w:r w:rsidRPr="007B1E70">
        <w:rPr>
          <w:sz w:val="18"/>
          <w:szCs w:val="18"/>
        </w:rPr>
        <w:t xml:space="preserve"> IO-Link </w:t>
      </w:r>
      <w:r w:rsidR="002602A5">
        <w:rPr>
          <w:rFonts w:eastAsia="맑은 고딕" w:hint="eastAsia"/>
          <w:sz w:val="18"/>
          <w:szCs w:val="18"/>
          <w:lang w:eastAsia="ko-KR"/>
        </w:rPr>
        <w:t>기울기</w:t>
      </w:r>
      <w:r w:rsidR="002602A5">
        <w:rPr>
          <w:rFonts w:eastAsia="맑은 고딕" w:hint="eastAsia"/>
          <w:sz w:val="18"/>
          <w:szCs w:val="18"/>
          <w:lang w:eastAsia="ko-KR"/>
        </w:rPr>
        <w:t xml:space="preserve"> </w:t>
      </w:r>
      <w:r w:rsidR="002602A5">
        <w:rPr>
          <w:rFonts w:eastAsia="맑은 고딕" w:hint="eastAsia"/>
          <w:sz w:val="18"/>
          <w:szCs w:val="18"/>
          <w:lang w:eastAsia="ko-KR"/>
        </w:rPr>
        <w:t>센서</w:t>
      </w:r>
      <w:r w:rsidRPr="007B1E70">
        <w:rPr>
          <w:rFonts w:eastAsia="맑은 고딕" w:hint="eastAsia"/>
          <w:sz w:val="18"/>
          <w:szCs w:val="18"/>
        </w:rPr>
        <w:t>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기존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포트폴리오에</w:t>
      </w:r>
      <w:r w:rsidRPr="007B1E70">
        <w:rPr>
          <w:sz w:val="18"/>
          <w:szCs w:val="18"/>
        </w:rPr>
        <w:t xml:space="preserve"> 4</w:t>
      </w:r>
      <w:r w:rsidRPr="007B1E70">
        <w:rPr>
          <w:rFonts w:eastAsia="맑은 고딕" w:hint="eastAsia"/>
          <w:sz w:val="18"/>
          <w:szCs w:val="18"/>
        </w:rPr>
        <w:t>개의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장치를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추가하고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있습니다</w:t>
      </w:r>
      <w:r w:rsidRPr="007B1E70">
        <w:rPr>
          <w:sz w:val="18"/>
          <w:szCs w:val="18"/>
        </w:rPr>
        <w:t xml:space="preserve">. </w:t>
      </w:r>
      <w:r w:rsidRPr="007B1E70">
        <w:rPr>
          <w:rFonts w:eastAsia="맑은 고딕" w:hint="eastAsia"/>
          <w:sz w:val="18"/>
          <w:szCs w:val="18"/>
        </w:rPr>
        <w:t>정적</w:t>
      </w:r>
      <w:r w:rsidR="002602A5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인 어</w:t>
      </w:r>
      <w:r w:rsidRPr="007B1E70">
        <w:rPr>
          <w:rFonts w:eastAsia="맑은 고딕" w:hint="eastAsia"/>
          <w:sz w:val="18"/>
          <w:szCs w:val="18"/>
        </w:rPr>
        <w:t>플리케이션을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위한</w:t>
      </w:r>
      <w:r w:rsidRPr="007B1E70">
        <w:rPr>
          <w:sz w:val="18"/>
          <w:szCs w:val="18"/>
        </w:rPr>
        <w:t xml:space="preserve"> B1N </w:t>
      </w:r>
      <w:r w:rsidRPr="007B1E70">
        <w:rPr>
          <w:rFonts w:eastAsia="맑은 고딕" w:hint="eastAsia"/>
          <w:sz w:val="18"/>
          <w:szCs w:val="18"/>
        </w:rPr>
        <w:t>단축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및</w:t>
      </w:r>
      <w:r w:rsidRPr="007B1E70">
        <w:rPr>
          <w:sz w:val="18"/>
          <w:szCs w:val="18"/>
        </w:rPr>
        <w:t xml:space="preserve"> B2N 2</w:t>
      </w:r>
      <w:r w:rsidRPr="007B1E70">
        <w:rPr>
          <w:rFonts w:eastAsia="맑은 고딕" w:hint="eastAsia"/>
          <w:sz w:val="18"/>
          <w:szCs w:val="18"/>
        </w:rPr>
        <w:t>축</w:t>
      </w:r>
      <w:r w:rsidRPr="007B1E70">
        <w:rPr>
          <w:sz w:val="18"/>
          <w:szCs w:val="18"/>
        </w:rPr>
        <w:t xml:space="preserve"> </w:t>
      </w:r>
      <w:r w:rsidR="002602A5">
        <w:rPr>
          <w:rFonts w:eastAsia="맑은 고딕" w:hint="eastAsia"/>
          <w:sz w:val="18"/>
          <w:szCs w:val="18"/>
          <w:lang w:eastAsia="ko-KR"/>
        </w:rPr>
        <w:t>기울기</w:t>
      </w:r>
      <w:r w:rsidR="002602A5">
        <w:rPr>
          <w:rFonts w:eastAsia="맑은 고딕" w:hint="eastAsia"/>
          <w:sz w:val="18"/>
          <w:szCs w:val="18"/>
          <w:lang w:eastAsia="ko-KR"/>
        </w:rPr>
        <w:t xml:space="preserve"> </w:t>
      </w:r>
      <w:r w:rsidR="002602A5">
        <w:rPr>
          <w:rFonts w:eastAsia="맑은 고딕" w:hint="eastAsia"/>
          <w:sz w:val="18"/>
          <w:szCs w:val="18"/>
          <w:lang w:eastAsia="ko-KR"/>
        </w:rPr>
        <w:t>센서</w:t>
      </w:r>
      <w:r w:rsidRPr="007B1E70">
        <w:rPr>
          <w:rFonts w:eastAsia="맑은 고딕" w:hint="eastAsia"/>
          <w:sz w:val="18"/>
          <w:szCs w:val="18"/>
        </w:rPr>
        <w:t>와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동적</w:t>
      </w:r>
      <w:r w:rsidRPr="007B1E70">
        <w:rPr>
          <w:sz w:val="18"/>
          <w:szCs w:val="18"/>
        </w:rPr>
        <w:t xml:space="preserve"> </w:t>
      </w:r>
      <w:r w:rsidR="002602A5">
        <w:rPr>
          <w:rFonts w:eastAsia="맑은 고딕" w:hint="eastAsia"/>
          <w:sz w:val="18"/>
          <w:szCs w:val="18"/>
          <w:lang w:eastAsia="ko-KR"/>
        </w:rPr>
        <w:t>어</w:t>
      </w:r>
      <w:r w:rsidRPr="007B1E70">
        <w:rPr>
          <w:rFonts w:eastAsia="맑은 고딕" w:hint="eastAsia"/>
          <w:sz w:val="18"/>
          <w:szCs w:val="18"/>
        </w:rPr>
        <w:t>플리케이션을</w:t>
      </w:r>
      <w:r w:rsidRPr="007B1E70">
        <w:rPr>
          <w:sz w:val="18"/>
          <w:szCs w:val="18"/>
        </w:rPr>
        <w:t xml:space="preserve"> </w:t>
      </w:r>
      <w:r w:rsidRPr="007B1E70">
        <w:rPr>
          <w:rFonts w:eastAsia="맑은 고딕" w:hint="eastAsia"/>
          <w:sz w:val="18"/>
          <w:szCs w:val="18"/>
        </w:rPr>
        <w:t>위한</w:t>
      </w:r>
      <w:r w:rsidRPr="007B1E70">
        <w:rPr>
          <w:sz w:val="18"/>
          <w:szCs w:val="18"/>
        </w:rPr>
        <w:t xml:space="preserve"> B1NF </w:t>
      </w:r>
      <w:r w:rsidRPr="007B1E70">
        <w:rPr>
          <w:rFonts w:eastAsia="맑은 고딕" w:hint="eastAsia"/>
          <w:sz w:val="18"/>
          <w:szCs w:val="18"/>
        </w:rPr>
        <w:t>및</w:t>
      </w:r>
      <w:r w:rsidRPr="007B1E70">
        <w:rPr>
          <w:sz w:val="18"/>
          <w:szCs w:val="18"/>
        </w:rPr>
        <w:t xml:space="preserve"> B2NF</w:t>
      </w:r>
      <w:r w:rsidRPr="007B1E70">
        <w:rPr>
          <w:rFonts w:eastAsia="맑은 고딕" w:hint="eastAsia"/>
          <w:sz w:val="18"/>
          <w:szCs w:val="18"/>
        </w:rPr>
        <w:t>입니다</w:t>
      </w:r>
      <w:r w:rsidR="002602A5">
        <w:rPr>
          <w:rFonts w:eastAsia="맑은 고딕" w:hint="eastAsia"/>
          <w:sz w:val="18"/>
          <w:szCs w:val="18"/>
          <w:lang w:eastAsia="ko-KR"/>
        </w:rPr>
        <w:t>.</w:t>
      </w:r>
    </w:p>
    <w:sectPr w:rsidR="00FE3F06" w:rsidRPr="00104677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A49AC" w14:textId="77777777" w:rsidR="008A3C1A" w:rsidRDefault="008A3C1A">
      <w:r>
        <w:separator/>
      </w:r>
    </w:p>
  </w:endnote>
  <w:endnote w:type="continuationSeparator" w:id="0">
    <w:p w14:paraId="47590088" w14:textId="77777777" w:rsidR="008A3C1A" w:rsidRDefault="008A3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F8E5B" w14:textId="77777777" w:rsidR="008A3C1A" w:rsidRDefault="008A3C1A">
      <w:r>
        <w:separator/>
      </w:r>
    </w:p>
  </w:footnote>
  <w:footnote w:type="continuationSeparator" w:id="0">
    <w:p w14:paraId="6C5AE1A8" w14:textId="77777777" w:rsidR="008A3C1A" w:rsidRDefault="008A3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956"/>
    <w:rsid w:val="00000964"/>
    <w:rsid w:val="000156D7"/>
    <w:rsid w:val="00037862"/>
    <w:rsid w:val="00060373"/>
    <w:rsid w:val="00064526"/>
    <w:rsid w:val="000851F5"/>
    <w:rsid w:val="000932AB"/>
    <w:rsid w:val="000B34E9"/>
    <w:rsid w:val="000C0EB8"/>
    <w:rsid w:val="000D160A"/>
    <w:rsid w:val="00104677"/>
    <w:rsid w:val="00106A6B"/>
    <w:rsid w:val="00111199"/>
    <w:rsid w:val="00112CCC"/>
    <w:rsid w:val="00174039"/>
    <w:rsid w:val="001D7687"/>
    <w:rsid w:val="001F48BA"/>
    <w:rsid w:val="001F507E"/>
    <w:rsid w:val="00204D10"/>
    <w:rsid w:val="00220319"/>
    <w:rsid w:val="00222DEF"/>
    <w:rsid w:val="00242A32"/>
    <w:rsid w:val="002602A5"/>
    <w:rsid w:val="002671D9"/>
    <w:rsid w:val="00280A46"/>
    <w:rsid w:val="00294D34"/>
    <w:rsid w:val="002C1940"/>
    <w:rsid w:val="002C4F63"/>
    <w:rsid w:val="003047F7"/>
    <w:rsid w:val="003145D3"/>
    <w:rsid w:val="00324E5D"/>
    <w:rsid w:val="00350E04"/>
    <w:rsid w:val="00353E10"/>
    <w:rsid w:val="0038010E"/>
    <w:rsid w:val="00390E72"/>
    <w:rsid w:val="003B4841"/>
    <w:rsid w:val="003B568C"/>
    <w:rsid w:val="003C2CAA"/>
    <w:rsid w:val="003E5ADB"/>
    <w:rsid w:val="00406BFD"/>
    <w:rsid w:val="00410B2F"/>
    <w:rsid w:val="0042793C"/>
    <w:rsid w:val="00432FF5"/>
    <w:rsid w:val="00437FB0"/>
    <w:rsid w:val="00450F21"/>
    <w:rsid w:val="004C4242"/>
    <w:rsid w:val="004C6E31"/>
    <w:rsid w:val="004E4810"/>
    <w:rsid w:val="004F4FFA"/>
    <w:rsid w:val="00525710"/>
    <w:rsid w:val="00552778"/>
    <w:rsid w:val="005E6EC2"/>
    <w:rsid w:val="0063324A"/>
    <w:rsid w:val="006666C4"/>
    <w:rsid w:val="00686BB2"/>
    <w:rsid w:val="006D1ECD"/>
    <w:rsid w:val="007016DB"/>
    <w:rsid w:val="00732919"/>
    <w:rsid w:val="0077121F"/>
    <w:rsid w:val="00773BB6"/>
    <w:rsid w:val="00781532"/>
    <w:rsid w:val="007B1E70"/>
    <w:rsid w:val="0081343B"/>
    <w:rsid w:val="00822D43"/>
    <w:rsid w:val="008416E1"/>
    <w:rsid w:val="00864B51"/>
    <w:rsid w:val="008A3C1A"/>
    <w:rsid w:val="008B0018"/>
    <w:rsid w:val="008C7675"/>
    <w:rsid w:val="008D2700"/>
    <w:rsid w:val="009379A2"/>
    <w:rsid w:val="0094322E"/>
    <w:rsid w:val="00956469"/>
    <w:rsid w:val="009738D2"/>
    <w:rsid w:val="009A2BD6"/>
    <w:rsid w:val="009A4756"/>
    <w:rsid w:val="009E0B24"/>
    <w:rsid w:val="009E692E"/>
    <w:rsid w:val="009F48D3"/>
    <w:rsid w:val="009F7C99"/>
    <w:rsid w:val="00A55580"/>
    <w:rsid w:val="00A61E73"/>
    <w:rsid w:val="00A846AC"/>
    <w:rsid w:val="00AB3EF0"/>
    <w:rsid w:val="00AD102D"/>
    <w:rsid w:val="00AF38CB"/>
    <w:rsid w:val="00B11CF5"/>
    <w:rsid w:val="00B30084"/>
    <w:rsid w:val="00B44111"/>
    <w:rsid w:val="00BE3530"/>
    <w:rsid w:val="00C03139"/>
    <w:rsid w:val="00C266AB"/>
    <w:rsid w:val="00C3670C"/>
    <w:rsid w:val="00C40D73"/>
    <w:rsid w:val="00C45777"/>
    <w:rsid w:val="00C73D95"/>
    <w:rsid w:val="00C91790"/>
    <w:rsid w:val="00CA6AAE"/>
    <w:rsid w:val="00CC387B"/>
    <w:rsid w:val="00D67139"/>
    <w:rsid w:val="00D903B2"/>
    <w:rsid w:val="00DB1FC7"/>
    <w:rsid w:val="00DC3526"/>
    <w:rsid w:val="00DD2002"/>
    <w:rsid w:val="00DD3535"/>
    <w:rsid w:val="00DE4956"/>
    <w:rsid w:val="00DF3696"/>
    <w:rsid w:val="00DF7CC9"/>
    <w:rsid w:val="00E518D2"/>
    <w:rsid w:val="00E5668F"/>
    <w:rsid w:val="00E73EE3"/>
    <w:rsid w:val="00E81DDC"/>
    <w:rsid w:val="00EF25AA"/>
    <w:rsid w:val="00F27199"/>
    <w:rsid w:val="00F3370F"/>
    <w:rsid w:val="00F37037"/>
    <w:rsid w:val="00F418F3"/>
    <w:rsid w:val="00F93AAE"/>
    <w:rsid w:val="00FC67C9"/>
    <w:rsid w:val="00FC6CEA"/>
    <w:rsid w:val="00FD5C3C"/>
    <w:rsid w:val="00FE3F06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87CCE"/>
  <w15:docId w15:val="{62129D8D-CC48-4796-A0D0-75C3FEA2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7B1E70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5F9DBA-8A54-4707-BFB9-342135A0C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dc:description/>
  <cp:lastModifiedBy>Lee, Nan Young</cp:lastModifiedBy>
  <cp:revision>6</cp:revision>
  <dcterms:created xsi:type="dcterms:W3CDTF">2021-07-22T14:49:00Z</dcterms:created>
  <dcterms:modified xsi:type="dcterms:W3CDTF">2023-01-30T03:17:00Z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