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458F4" w14:textId="5FE3621D" w:rsidR="00C45777" w:rsidRDefault="00CC19F3" w:rsidP="00C45777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0B13F258" wp14:editId="3137D90A">
            <wp:extent cx="2114550" cy="2114550"/>
            <wp:effectExtent l="0" t="0" r="0" b="0"/>
            <wp:docPr id="58633396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54840" w14:textId="39A66DBB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3750EB">
        <w:rPr>
          <w:color w:val="808080"/>
          <w:sz w:val="22"/>
          <w:szCs w:val="20"/>
          <w:lang w:val="en-US"/>
        </w:rPr>
        <w:t>03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7AC1C79E" w14:textId="309DE99B" w:rsidR="00C45777" w:rsidRPr="006226C8" w:rsidRDefault="00C45777" w:rsidP="0082749B">
      <w:pPr>
        <w:framePr w:w="3345" w:h="851" w:hSpace="142" w:wrap="around" w:vAnchor="page" w:hAnchor="page" w:x="7974" w:y="700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3750EB">
        <w:rPr>
          <w:bCs/>
          <w:color w:val="808080"/>
          <w:sz w:val="16"/>
          <w:szCs w:val="16"/>
          <w:lang w:val="en-US"/>
        </w:rPr>
        <w:t>03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2197DC0A" w14:textId="5473E937" w:rsidR="003250F5" w:rsidRDefault="003250F5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이더넷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인터페이스를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갖춘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터크의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컴팩트</w:t>
      </w:r>
      <w:r w:rsidRPr="003250F5">
        <w:rPr>
          <w:snapToGrid w:val="0"/>
          <w:sz w:val="18"/>
          <w:szCs w:val="18"/>
          <w:lang w:val="en-US"/>
        </w:rPr>
        <w:t xml:space="preserve"> Q150 UHF RFID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리더는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주로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단일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판독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지점에서</w:t>
      </w:r>
      <w:r w:rsidRPr="003250F5">
        <w:rPr>
          <w:snapToGrid w:val="0"/>
          <w:sz w:val="18"/>
          <w:szCs w:val="18"/>
          <w:lang w:val="en-US"/>
        </w:rPr>
        <w:t xml:space="preserve"> </w:t>
      </w:r>
      <w:r w:rsidRPr="003250F5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사용됩니다</w:t>
      </w:r>
      <w:r w:rsidRPr="003250F5">
        <w:rPr>
          <w:snapToGrid w:val="0"/>
          <w:sz w:val="18"/>
          <w:szCs w:val="18"/>
          <w:lang w:val="en-US"/>
        </w:rPr>
        <w:t>.</w:t>
      </w:r>
    </w:p>
    <w:p w14:paraId="67E7B687" w14:textId="77777777" w:rsidR="004A769D" w:rsidRDefault="004A769D" w:rsidP="0082749B">
      <w:pPr>
        <w:framePr w:w="3345" w:h="851" w:hSpace="142" w:wrap="around" w:vAnchor="page" w:hAnchor="page" w:x="7974" w:y="700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3DA59EEA" w14:textId="7ADD77ED" w:rsidR="00773BB6" w:rsidRDefault="008819A0" w:rsidP="0082749B">
      <w:pPr>
        <w:framePr w:w="3345" w:h="851" w:hSpace="142" w:wrap="around" w:vAnchor="page" w:hAnchor="page" w:x="7974" w:y="7006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25489A4B" w14:textId="384D6EB7" w:rsidR="00773BB6" w:rsidRPr="000E14F2" w:rsidRDefault="00D804A4" w:rsidP="000E14F2">
      <w:pPr>
        <w:framePr w:w="3345" w:h="851" w:hSpace="142" w:wrap="around" w:vAnchor="page" w:hAnchor="page" w:x="7974" w:y="7006" w:anchorLock="1"/>
        <w:rPr>
          <w:color w:val="808080"/>
          <w:sz w:val="18"/>
          <w:szCs w:val="18"/>
          <w:lang w:val="en-US"/>
        </w:rPr>
      </w:pPr>
      <w:r w:rsidRPr="00D804A4">
        <w:rPr>
          <w:rStyle w:val="a5"/>
          <w:sz w:val="18"/>
          <w:szCs w:val="18"/>
          <w:lang w:val="en-US"/>
        </w:rPr>
        <w:t>https://turck.kr/ko/product-news-2860_compact-uhf-rfid-reader-with-ethercat_pressrelease-48006-48006.php</w:t>
      </w:r>
    </w:p>
    <w:p w14:paraId="6E6CD128" w14:textId="77777777" w:rsidR="00636CB1" w:rsidRPr="002E25F6" w:rsidRDefault="00636CB1" w:rsidP="00636CB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FA0D9F9" w14:textId="77777777" w:rsidR="00636CB1" w:rsidRPr="002E25F6" w:rsidRDefault="00636CB1" w:rsidP="00636CB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38D71BC5" w14:textId="77777777" w:rsidR="00636CB1" w:rsidRPr="002E25F6" w:rsidRDefault="00636CB1" w:rsidP="00636CB1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F512724" w14:textId="77777777" w:rsidR="00636CB1" w:rsidRPr="005E3B85" w:rsidRDefault="00636CB1" w:rsidP="00636CB1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8AB1E1D" w14:textId="0A59EC0F" w:rsidR="00604CBA" w:rsidRDefault="008819A0" w:rsidP="003750EB">
      <w:pPr>
        <w:pStyle w:val="Subhead"/>
        <w:framePr w:w="6209" w:h="12467" w:wrap="notBeside" w:vAnchor="page" w:hAnchor="page" w:x="1248" w:y="2836" w:anchorLock="1"/>
        <w:spacing w:after="360"/>
        <w:rPr>
          <w:rFonts w:ascii="맑은 고딕" w:eastAsia="맑은 고딕" w:hAnsi="맑은 고딕" w:cs="맑은 고딕"/>
          <w:iCs/>
          <w:sz w:val="28"/>
          <w:szCs w:val="28"/>
          <w:lang w:val="en-US" w:eastAsia="de-DE"/>
        </w:rPr>
      </w:pPr>
      <w:proofErr w:type="spellStart"/>
      <w:r w:rsidRPr="008819A0">
        <w:rPr>
          <w:rFonts w:eastAsia="Times New Roman"/>
          <w:iCs/>
          <w:sz w:val="28"/>
          <w:szCs w:val="28"/>
          <w:lang w:val="en-US" w:eastAsia="de-DE"/>
        </w:rPr>
        <w:t>EtherCAT</w:t>
      </w:r>
      <w:proofErr w:type="spellEnd"/>
      <w:r w:rsidR="00637B3B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통신의 </w:t>
      </w:r>
      <w:proofErr w:type="spellStart"/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컴팩트한</w:t>
      </w:r>
      <w:proofErr w:type="spellEnd"/>
      <w:r w:rsidRPr="008819A0">
        <w:rPr>
          <w:rFonts w:eastAsia="Times New Roman"/>
          <w:iCs/>
          <w:sz w:val="28"/>
          <w:szCs w:val="28"/>
          <w:lang w:val="en-US" w:eastAsia="de-DE"/>
        </w:rPr>
        <w:t xml:space="preserve"> UHF RFID </w:t>
      </w:r>
      <w:r w:rsidRPr="008819A0">
        <w:rPr>
          <w:rFonts w:ascii="맑은 고딕" w:eastAsia="맑은 고딕" w:hAnsi="맑은 고딕" w:cs="맑은 고딕" w:hint="eastAsia"/>
          <w:iCs/>
          <w:sz w:val="28"/>
          <w:szCs w:val="28"/>
          <w:lang w:val="en-US" w:eastAsia="de-DE"/>
        </w:rPr>
        <w:t>리더</w:t>
      </w:r>
    </w:p>
    <w:p w14:paraId="7D4D8B5C" w14:textId="77777777" w:rsidR="00353BC7" w:rsidRDefault="00353BC7" w:rsidP="00353BC7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604CBA">
        <w:rPr>
          <w:rFonts w:ascii="맑은 고딕" w:eastAsia="맑은 고딕" w:hAnsi="맑은 고딕"/>
          <w:sz w:val="18"/>
          <w:szCs w:val="18"/>
        </w:rPr>
        <w:t xml:space="preserve">EtherCAT </w:t>
      </w:r>
      <w:r w:rsidRPr="00604CBA">
        <w:rPr>
          <w:rFonts w:ascii="맑은 고딕" w:eastAsia="맑은 고딕" w:hAnsi="맑은 고딕" w:hint="eastAsia"/>
          <w:sz w:val="18"/>
          <w:szCs w:val="18"/>
        </w:rPr>
        <w:t>인터페이스</w:t>
      </w:r>
      <w:r w:rsidRPr="00604CBA">
        <w:rPr>
          <w:rFonts w:ascii="맑은 고딕" w:eastAsia="맑은 고딕" w:hAnsi="맑은 고딕" w:hint="eastAsia"/>
          <w:sz w:val="18"/>
          <w:szCs w:val="18"/>
          <w:lang w:eastAsia="ko-KR"/>
        </w:rPr>
        <w:t>가 포함된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세계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유일의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리더기인</w:t>
      </w:r>
      <w:r w:rsidRPr="00604CBA">
        <w:rPr>
          <w:rFonts w:ascii="맑은 고딕" w:eastAsia="맑은 고딕" w:hAnsi="맑은 고딕"/>
          <w:sz w:val="18"/>
          <w:szCs w:val="18"/>
        </w:rPr>
        <w:t xml:space="preserve"> Q150</w:t>
      </w:r>
      <w:r w:rsidRPr="00604CBA">
        <w:rPr>
          <w:rFonts w:ascii="맑은 고딕" w:eastAsia="맑은 고딕" w:hAnsi="맑은 고딕" w:hint="eastAsia"/>
          <w:sz w:val="18"/>
          <w:szCs w:val="18"/>
        </w:rPr>
        <w:t>은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물류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시스템</w:t>
      </w:r>
      <w:r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 등의 하</w:t>
      </w:r>
      <w:r w:rsidRPr="00604CBA">
        <w:rPr>
          <w:rFonts w:ascii="맑은 고딕" w:eastAsia="맑은 고딕" w:hAnsi="맑은 고딕" w:hint="eastAsia"/>
          <w:sz w:val="18"/>
          <w:szCs w:val="18"/>
        </w:rPr>
        <w:t>드웨어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복잡성을</w:t>
      </w:r>
      <w:r w:rsidRPr="00604CBA">
        <w:rPr>
          <w:rFonts w:ascii="맑은 고딕" w:eastAsia="맑은 고딕" w:hAnsi="맑은 고딕"/>
          <w:sz w:val="18"/>
          <w:szCs w:val="18"/>
        </w:rPr>
        <w:t xml:space="preserve"> </w:t>
      </w:r>
      <w:r w:rsidRPr="00604CBA">
        <w:rPr>
          <w:rFonts w:ascii="맑은 고딕" w:eastAsia="맑은 고딕" w:hAnsi="맑은 고딕" w:hint="eastAsia"/>
          <w:sz w:val="18"/>
          <w:szCs w:val="18"/>
        </w:rPr>
        <w:t>줄여줍니다</w:t>
      </w:r>
      <w:r w:rsidRPr="00604CBA">
        <w:rPr>
          <w:rFonts w:ascii="맑은 고딕" w:eastAsia="맑은 고딕" w:hAnsi="맑은 고딕"/>
          <w:sz w:val="18"/>
          <w:szCs w:val="18"/>
        </w:rPr>
        <w:t>.</w:t>
      </w:r>
    </w:p>
    <w:p w14:paraId="24400B58" w14:textId="77777777" w:rsidR="00604CBA" w:rsidRPr="00604CBA" w:rsidRDefault="00604CBA" w:rsidP="00604CB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</w:p>
    <w:p w14:paraId="5F302319" w14:textId="0ABB7ABC" w:rsidR="00604CBA" w:rsidRPr="00604CBA" w:rsidRDefault="00604CBA" w:rsidP="00604CB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604CBA">
        <w:rPr>
          <w:rFonts w:ascii="맑은 고딕" w:eastAsia="맑은 고딕" w:hAnsi="맑은 고딕"/>
          <w:sz w:val="20"/>
          <w:szCs w:val="20"/>
        </w:rPr>
        <w:t xml:space="preserve">Mülheim, April 11, 2024 – </w:t>
      </w:r>
      <w:r w:rsidRPr="00604CBA">
        <w:rPr>
          <w:rFonts w:ascii="맑은 고딕" w:eastAsia="맑은 고딕" w:hAnsi="맑은 고딕" w:hint="eastAsia"/>
          <w:sz w:val="20"/>
          <w:szCs w:val="20"/>
        </w:rPr>
        <w:t>터크</w:t>
      </w:r>
      <w:r w:rsidR="00EC525D">
        <w:rPr>
          <w:rFonts w:ascii="맑은 고딕" w:eastAsia="맑은 고딕" w:hAnsi="맑은 고딕" w:hint="eastAsia"/>
          <w:sz w:val="20"/>
          <w:szCs w:val="20"/>
          <w:lang w:eastAsia="ko-KR"/>
        </w:rPr>
        <w:t>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이더넷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인터페이스가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통합된</w:t>
      </w:r>
      <w:r w:rsidRPr="00604CBA">
        <w:rPr>
          <w:rFonts w:ascii="맑은 고딕" w:eastAsia="맑은 고딕" w:hAnsi="맑은 고딕"/>
          <w:sz w:val="20"/>
          <w:szCs w:val="20"/>
        </w:rPr>
        <w:t xml:space="preserve"> Q150 UHF RFID </w:t>
      </w:r>
      <w:r w:rsidRPr="00604CBA">
        <w:rPr>
          <w:rFonts w:ascii="맑은 고딕" w:eastAsia="맑은 고딕" w:hAnsi="맑은 고딕" w:hint="eastAsia"/>
          <w:sz w:val="20"/>
          <w:szCs w:val="20"/>
        </w:rPr>
        <w:t>리더를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선보입니다</w:t>
      </w:r>
      <w:r w:rsidRPr="00604CBA">
        <w:rPr>
          <w:rFonts w:ascii="맑은 고딕" w:eastAsia="맑은 고딕" w:hAnsi="맑은 고딕"/>
          <w:sz w:val="20"/>
          <w:szCs w:val="20"/>
        </w:rPr>
        <w:t xml:space="preserve">. IP67 </w:t>
      </w:r>
      <w:r w:rsidRPr="00604CBA">
        <w:rPr>
          <w:rFonts w:ascii="맑은 고딕" w:eastAsia="맑은 고딕" w:hAnsi="맑은 고딕" w:hint="eastAsia"/>
          <w:sz w:val="20"/>
          <w:szCs w:val="20"/>
        </w:rPr>
        <w:t>리더는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추가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인터페이스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없이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가장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중요한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4</w:t>
      </w:r>
      <w:r w:rsidRPr="00604CBA">
        <w:rPr>
          <w:rFonts w:ascii="맑은 고딕" w:eastAsia="맑은 고딕" w:hAnsi="맑은 고딕" w:hint="eastAsia"/>
          <w:sz w:val="20"/>
          <w:szCs w:val="20"/>
        </w:rPr>
        <w:t>가지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프로토콜</w:t>
      </w:r>
      <w:r w:rsidR="00EC525D">
        <w:rPr>
          <w:rFonts w:ascii="맑은 고딕" w:eastAsia="맑은 고딕" w:hAnsi="맑은 고딕" w:hint="eastAsia"/>
          <w:sz w:val="20"/>
          <w:szCs w:val="20"/>
          <w:lang w:eastAsia="ko-KR"/>
        </w:rPr>
        <w:t>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산업용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이더넷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네트워크</w:t>
      </w:r>
      <w:r w:rsidR="00EC525D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를 사용하여 </w:t>
      </w:r>
      <w:r w:rsidRPr="00604CBA">
        <w:rPr>
          <w:rFonts w:ascii="맑은 고딕" w:eastAsia="맑은 고딕" w:hAnsi="맑은 고딕"/>
          <w:sz w:val="20"/>
          <w:szCs w:val="20"/>
        </w:rPr>
        <w:t xml:space="preserve">PC </w:t>
      </w:r>
      <w:r w:rsidRPr="00604CBA">
        <w:rPr>
          <w:rFonts w:ascii="맑은 고딕" w:eastAsia="맑은 고딕" w:hAnsi="맑은 고딕" w:hint="eastAsia"/>
          <w:sz w:val="20"/>
          <w:szCs w:val="20"/>
        </w:rPr>
        <w:t>또는</w:t>
      </w:r>
      <w:r w:rsidRPr="00604CBA">
        <w:rPr>
          <w:rFonts w:ascii="맑은 고딕" w:eastAsia="맑은 고딕" w:hAnsi="맑은 고딕"/>
          <w:sz w:val="20"/>
          <w:szCs w:val="20"/>
        </w:rPr>
        <w:t xml:space="preserve"> PLC </w:t>
      </w:r>
      <w:r w:rsidRPr="00604CBA">
        <w:rPr>
          <w:rFonts w:ascii="맑은 고딕" w:eastAsia="맑은 고딕" w:hAnsi="맑은 고딕" w:hint="eastAsia"/>
          <w:sz w:val="20"/>
          <w:szCs w:val="20"/>
        </w:rPr>
        <w:t>시스템과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직접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통신</w:t>
      </w:r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>이 가능합니다</w:t>
      </w:r>
      <w:r w:rsidRPr="00604CBA">
        <w:rPr>
          <w:rFonts w:ascii="맑은 고딕" w:eastAsia="맑은 고딕" w:hAnsi="맑은 고딕"/>
          <w:sz w:val="20"/>
          <w:szCs w:val="20"/>
        </w:rPr>
        <w:t>. Q150-EC</w:t>
      </w:r>
      <w:r w:rsidRPr="00604CBA">
        <w:rPr>
          <w:rFonts w:ascii="맑은 고딕" w:eastAsia="맑은 고딕" w:hAnsi="맑은 고딕" w:hint="eastAsia"/>
          <w:sz w:val="20"/>
          <w:szCs w:val="20"/>
        </w:rPr>
        <w:t>는</w:t>
      </w:r>
      <w:r w:rsidRPr="00604CBA">
        <w:rPr>
          <w:rFonts w:ascii="맑은 고딕" w:eastAsia="맑은 고딕" w:hAnsi="맑은 고딕"/>
          <w:sz w:val="20"/>
          <w:szCs w:val="20"/>
        </w:rPr>
        <w:t xml:space="preserve"> EtherCAT </w:t>
      </w:r>
      <w:r w:rsidRPr="00604CBA">
        <w:rPr>
          <w:rFonts w:ascii="맑은 고딕" w:eastAsia="맑은 고딕" w:hAnsi="맑은 고딕" w:hint="eastAsia"/>
          <w:sz w:val="20"/>
          <w:szCs w:val="20"/>
        </w:rPr>
        <w:t>성능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등급의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유일한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리더입니다</w:t>
      </w:r>
      <w:r w:rsidRPr="00604CBA">
        <w:rPr>
          <w:rFonts w:ascii="맑은 고딕" w:eastAsia="맑은 고딕" w:hAnsi="맑은 고딕"/>
          <w:sz w:val="20"/>
          <w:szCs w:val="20"/>
        </w:rPr>
        <w:t xml:space="preserve">. Q150-EN </w:t>
      </w:r>
      <w:r w:rsidR="00EC525D">
        <w:rPr>
          <w:rFonts w:ascii="맑은 고딕" w:eastAsia="맑은 고딕" w:hAnsi="맑은 고딕" w:hint="eastAsia"/>
          <w:sz w:val="20"/>
          <w:szCs w:val="20"/>
          <w:lang w:eastAsia="ko-KR"/>
        </w:rPr>
        <w:t>멀티</w:t>
      </w:r>
      <w:r w:rsidRPr="00604CBA">
        <w:rPr>
          <w:rFonts w:ascii="맑은 고딕" w:eastAsia="맑은 고딕" w:hAnsi="맑은 고딕" w:hint="eastAsia"/>
          <w:sz w:val="20"/>
          <w:szCs w:val="20"/>
        </w:rPr>
        <w:t>프로토콜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버전은</w:t>
      </w:r>
      <w:r w:rsidRPr="00604CBA">
        <w:rPr>
          <w:rFonts w:ascii="맑은 고딕" w:eastAsia="맑은 고딕" w:hAnsi="맑은 고딕"/>
          <w:sz w:val="20"/>
          <w:szCs w:val="20"/>
        </w:rPr>
        <w:t xml:space="preserve"> Profinet, Ethernet/IP </w:t>
      </w:r>
      <w:r w:rsidRPr="00604CBA">
        <w:rPr>
          <w:rFonts w:ascii="맑은 고딕" w:eastAsia="맑은 고딕" w:hAnsi="맑은 고딕" w:hint="eastAsia"/>
          <w:sz w:val="20"/>
          <w:szCs w:val="20"/>
        </w:rPr>
        <w:t>및</w:t>
      </w:r>
      <w:r w:rsidRPr="00604CBA">
        <w:rPr>
          <w:rFonts w:ascii="맑은 고딕" w:eastAsia="맑은 고딕" w:hAnsi="맑은 고딕"/>
          <w:sz w:val="20"/>
          <w:szCs w:val="20"/>
        </w:rPr>
        <w:t xml:space="preserve"> Modbus TCP</w:t>
      </w:r>
      <w:r w:rsidRPr="00604CBA">
        <w:rPr>
          <w:rFonts w:ascii="맑은 고딕" w:eastAsia="맑은 고딕" w:hAnsi="맑은 고딕" w:hint="eastAsia"/>
          <w:sz w:val="20"/>
          <w:szCs w:val="20"/>
        </w:rPr>
        <w:t>에서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작동하며</w:t>
      </w:r>
      <w:r w:rsidRPr="00604CBA">
        <w:rPr>
          <w:rFonts w:ascii="맑은 고딕" w:eastAsia="맑은 고딕" w:hAnsi="맑은 고딕"/>
          <w:sz w:val="20"/>
          <w:szCs w:val="20"/>
        </w:rPr>
        <w:t xml:space="preserve"> PoE(Power over Ethernet)</w:t>
      </w:r>
      <w:proofErr w:type="spellStart"/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>를</w:t>
      </w:r>
      <w:proofErr w:type="spellEnd"/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통해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추가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전원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공급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장치</w:t>
      </w:r>
      <w:r w:rsidR="00EC525D">
        <w:rPr>
          <w:rFonts w:ascii="맑은 고딕" w:eastAsia="맑은 고딕" w:hAnsi="맑은 고딕" w:hint="eastAsia"/>
          <w:sz w:val="20"/>
          <w:szCs w:val="20"/>
          <w:lang w:eastAsia="ko-KR"/>
        </w:rPr>
        <w:t>없이 작동합니다.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제어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환경에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="005538D0">
        <w:rPr>
          <w:rFonts w:ascii="맑은 고딕" w:eastAsia="맑은 고딕" w:hAnsi="맑은 고딕" w:hint="eastAsia"/>
          <w:sz w:val="20"/>
          <w:szCs w:val="20"/>
          <w:lang w:eastAsia="ko-KR"/>
        </w:rPr>
        <w:t>통합할 때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기능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블록을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프로그래밍할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필요가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없습니다</w:t>
      </w:r>
      <w:r w:rsidRPr="00604CBA">
        <w:rPr>
          <w:rFonts w:ascii="맑은 고딕" w:eastAsia="맑은 고딕" w:hAnsi="맑은 고딕"/>
          <w:sz w:val="20"/>
          <w:szCs w:val="20"/>
        </w:rPr>
        <w:t xml:space="preserve">. </w:t>
      </w:r>
      <w:r w:rsidRPr="00604CBA">
        <w:rPr>
          <w:rFonts w:ascii="맑은 고딕" w:eastAsia="맑은 고딕" w:hAnsi="맑은 고딕" w:hint="eastAsia"/>
          <w:sz w:val="20"/>
          <w:szCs w:val="20"/>
        </w:rPr>
        <w:t>대신</w:t>
      </w:r>
      <w:r w:rsidRPr="00604CBA">
        <w:rPr>
          <w:rFonts w:ascii="맑은 고딕" w:eastAsia="맑은 고딕" w:hAnsi="맑은 고딕"/>
          <w:sz w:val="20"/>
          <w:szCs w:val="20"/>
        </w:rPr>
        <w:t xml:space="preserve">, </w:t>
      </w:r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>리더</w:t>
      </w:r>
      <w:r w:rsidRPr="00604CBA">
        <w:rPr>
          <w:rFonts w:ascii="맑은 고딕" w:eastAsia="맑은 고딕" w:hAnsi="맑은 고딕" w:hint="eastAsia"/>
          <w:sz w:val="20"/>
          <w:szCs w:val="20"/>
        </w:rPr>
        <w:t>는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쉽게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사용할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있도록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간단한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데이터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인터페이스인</w:t>
      </w:r>
      <w:r w:rsidRPr="00604CBA">
        <w:rPr>
          <w:rFonts w:ascii="맑은 고딕" w:eastAsia="맑은 고딕" w:hAnsi="맑은 고딕"/>
          <w:sz w:val="20"/>
          <w:szCs w:val="20"/>
        </w:rPr>
        <w:t xml:space="preserve"> U </w:t>
      </w:r>
      <w:r w:rsidRPr="00604CBA">
        <w:rPr>
          <w:rFonts w:ascii="맑은 고딕" w:eastAsia="맑은 고딕" w:hAnsi="맑은 고딕" w:hint="eastAsia"/>
          <w:sz w:val="20"/>
          <w:szCs w:val="20"/>
        </w:rPr>
        <w:t>인터페이스가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공장에서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장착되어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제공됩니다</w:t>
      </w:r>
      <w:r w:rsidRPr="00604CBA">
        <w:rPr>
          <w:rFonts w:ascii="맑은 고딕" w:eastAsia="맑은 고딕" w:hAnsi="맑은 고딕"/>
          <w:sz w:val="20"/>
          <w:szCs w:val="20"/>
        </w:rPr>
        <w:t xml:space="preserve">. </w:t>
      </w:r>
      <w:r w:rsidRPr="00604CBA">
        <w:rPr>
          <w:rFonts w:ascii="맑은 고딕" w:eastAsia="맑은 고딕" w:hAnsi="맑은 고딕" w:hint="eastAsia"/>
          <w:sz w:val="20"/>
          <w:szCs w:val="20"/>
        </w:rPr>
        <w:t>터크</w:t>
      </w:r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604CBA">
        <w:rPr>
          <w:rFonts w:ascii="맑은 고딕" w:eastAsia="맑은 고딕" w:hAnsi="맑은 고딕"/>
          <w:sz w:val="20"/>
          <w:szCs w:val="20"/>
        </w:rPr>
        <w:t>TAS(Turck Automation Suite)</w:t>
      </w:r>
      <w:r w:rsidRPr="00604CBA">
        <w:rPr>
          <w:rFonts w:ascii="맑은 고딕" w:eastAsia="맑은 고딕" w:hAnsi="맑은 고딕" w:hint="eastAsia"/>
          <w:sz w:val="20"/>
          <w:szCs w:val="20"/>
        </w:rPr>
        <w:t>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시각화용</w:t>
      </w:r>
      <w:r w:rsidRPr="00604CBA">
        <w:rPr>
          <w:rFonts w:ascii="맑은 고딕" w:eastAsia="맑은 고딕" w:hAnsi="맑은 고딕"/>
          <w:sz w:val="20"/>
          <w:szCs w:val="20"/>
        </w:rPr>
        <w:t xml:space="preserve"> RFID </w:t>
      </w:r>
      <w:r w:rsidRPr="00604CBA">
        <w:rPr>
          <w:rFonts w:ascii="맑은 고딕" w:eastAsia="맑은 고딕" w:hAnsi="맑은 고딕" w:hint="eastAsia"/>
          <w:sz w:val="20"/>
          <w:szCs w:val="20"/>
        </w:rPr>
        <w:t>앱을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사용하면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최적의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매개변수를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더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쉽게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선택할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604CBA">
        <w:rPr>
          <w:rFonts w:ascii="맑은 고딕" w:eastAsia="맑은 고딕" w:hAnsi="맑은 고딕"/>
          <w:sz w:val="20"/>
          <w:szCs w:val="20"/>
        </w:rPr>
        <w:t>.</w:t>
      </w:r>
    </w:p>
    <w:p w14:paraId="54BF69EC" w14:textId="77777777" w:rsidR="00604CBA" w:rsidRPr="00604CBA" w:rsidRDefault="00604CBA" w:rsidP="00604CB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4E4F5588" w14:textId="46D3E85D" w:rsidR="00604CBA" w:rsidRPr="00604CBA" w:rsidRDefault="00604CBA" w:rsidP="00604CB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604CBA">
        <w:rPr>
          <w:rFonts w:ascii="맑은 고딕" w:eastAsia="맑은 고딕" w:hAnsi="맑은 고딕"/>
          <w:sz w:val="20"/>
          <w:szCs w:val="20"/>
        </w:rPr>
        <w:t>Q150</w:t>
      </w:r>
      <w:r w:rsidRPr="00604CBA">
        <w:rPr>
          <w:rFonts w:ascii="맑은 고딕" w:eastAsia="맑은 고딕" w:hAnsi="맑은 고딕" w:hint="eastAsia"/>
          <w:sz w:val="20"/>
          <w:szCs w:val="20"/>
        </w:rPr>
        <w:t>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단일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판독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지점에서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안정적인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식별이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필요한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604CBA">
        <w:rPr>
          <w:rFonts w:ascii="맑은 고딕" w:eastAsia="맑은 고딕" w:hAnsi="맑은 고딕" w:hint="eastAsia"/>
          <w:sz w:val="20"/>
          <w:szCs w:val="20"/>
        </w:rPr>
        <w:t>플리케이션에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특히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적합합니다</w:t>
      </w:r>
      <w:r w:rsidRPr="00604CBA">
        <w:rPr>
          <w:rFonts w:ascii="맑은 고딕" w:eastAsia="맑은 고딕" w:hAnsi="맑은 고딕"/>
          <w:sz w:val="20"/>
          <w:szCs w:val="20"/>
        </w:rPr>
        <w:t xml:space="preserve">. </w:t>
      </w:r>
      <w:r w:rsidRPr="00604CBA">
        <w:rPr>
          <w:rFonts w:ascii="맑은 고딕" w:eastAsia="맑은 고딕" w:hAnsi="맑은 고딕" w:hint="eastAsia"/>
          <w:sz w:val="20"/>
          <w:szCs w:val="20"/>
        </w:rPr>
        <w:t>최대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출력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전력이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최대</w:t>
      </w:r>
      <w:r w:rsidRPr="00604CBA">
        <w:rPr>
          <w:rFonts w:ascii="맑은 고딕" w:eastAsia="맑은 고딕" w:hAnsi="맑은 고딕"/>
          <w:sz w:val="20"/>
          <w:szCs w:val="20"/>
        </w:rPr>
        <w:t xml:space="preserve"> 500mW</w:t>
      </w:r>
      <w:r w:rsidRPr="00604CBA">
        <w:rPr>
          <w:rFonts w:ascii="맑은 고딕" w:eastAsia="맑은 고딕" w:hAnsi="맑은 고딕" w:hint="eastAsia"/>
          <w:sz w:val="20"/>
          <w:szCs w:val="20"/>
        </w:rPr>
        <w:t>인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리</w:t>
      </w:r>
      <w:r w:rsidRPr="00604CBA">
        <w:rPr>
          <w:rFonts w:ascii="맑은 고딕" w:eastAsia="맑은 고딕" w:hAnsi="맑은 고딕" w:hint="eastAsia"/>
          <w:sz w:val="20"/>
          <w:szCs w:val="20"/>
          <w:lang w:eastAsia="ko-KR"/>
        </w:rPr>
        <w:t>더</w:t>
      </w:r>
      <w:r w:rsidRPr="00604CBA">
        <w:rPr>
          <w:rFonts w:ascii="맑은 고딕" w:eastAsia="맑은 고딕" w:hAnsi="맑은 고딕" w:hint="eastAsia"/>
          <w:sz w:val="20"/>
          <w:szCs w:val="20"/>
        </w:rPr>
        <w:t>는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단거리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및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중거리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범위에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적합한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비용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효율적인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솔루션입니다</w:t>
      </w:r>
      <w:r w:rsidRPr="00604CBA">
        <w:rPr>
          <w:rFonts w:ascii="맑은 고딕" w:eastAsia="맑은 고딕" w:hAnsi="맑은 고딕"/>
          <w:sz w:val="20"/>
          <w:szCs w:val="20"/>
        </w:rPr>
        <w:t>. Q150</w:t>
      </w:r>
      <w:r w:rsidRPr="00604CBA">
        <w:rPr>
          <w:rFonts w:ascii="맑은 고딕" w:eastAsia="맑은 고딕" w:hAnsi="맑은 고딕" w:hint="eastAsia"/>
          <w:sz w:val="20"/>
          <w:szCs w:val="20"/>
        </w:rPr>
        <w:t>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외부</w:t>
      </w:r>
      <w:r w:rsidRPr="00604CBA">
        <w:rPr>
          <w:rFonts w:ascii="맑은 고딕" w:eastAsia="맑은 고딕" w:hAnsi="맑은 고딕"/>
          <w:sz w:val="20"/>
          <w:szCs w:val="20"/>
        </w:rPr>
        <w:t xml:space="preserve"> UHF RFID </w:t>
      </w:r>
      <w:r w:rsidRPr="00604CBA">
        <w:rPr>
          <w:rFonts w:ascii="맑은 고딕" w:eastAsia="맑은 고딕" w:hAnsi="맑은 고딕" w:hint="eastAsia"/>
          <w:sz w:val="20"/>
          <w:szCs w:val="20"/>
        </w:rPr>
        <w:t>안테나를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연결하기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위한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추가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안테나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포트를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제</w:t>
      </w:r>
      <w:r w:rsidR="00575C80">
        <w:rPr>
          <w:rFonts w:ascii="맑은 고딕" w:eastAsia="맑은 고딕" w:hAnsi="맑은 고딕" w:hint="eastAsia"/>
          <w:sz w:val="20"/>
          <w:szCs w:val="20"/>
          <w:lang w:eastAsia="ko-KR"/>
        </w:rPr>
        <w:t>공하며,</w:t>
      </w:r>
      <w:r w:rsidR="00575C80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="00575C80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이는 </w:t>
      </w:r>
      <w:r w:rsidRPr="00604CBA">
        <w:rPr>
          <w:rFonts w:ascii="맑은 고딕" w:eastAsia="맑은 고딕" w:hAnsi="맑은 고딕" w:hint="eastAsia"/>
          <w:sz w:val="20"/>
          <w:szCs w:val="20"/>
        </w:rPr>
        <w:t>예를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들어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컨베이어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벨트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양쪽에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</w:rPr>
        <w:t>판독</w:t>
      </w:r>
      <w:r w:rsidRPr="00604CBA">
        <w:rPr>
          <w:rFonts w:ascii="맑은 고딕" w:eastAsia="맑은 고딕" w:hAnsi="맑은 고딕"/>
          <w:sz w:val="20"/>
          <w:szCs w:val="20"/>
        </w:rPr>
        <w:t xml:space="preserve"> </w:t>
      </w:r>
      <w:r w:rsidR="00C56E61">
        <w:rPr>
          <w:rFonts w:ascii="맑은 고딕" w:eastAsia="맑은 고딕" w:hAnsi="맑은 고딕" w:hint="eastAsia"/>
          <w:sz w:val="20"/>
          <w:szCs w:val="20"/>
          <w:lang w:eastAsia="ko-KR"/>
        </w:rPr>
        <w:t>지점을 설정할 때 활용합니다.</w:t>
      </w:r>
    </w:p>
    <w:p w14:paraId="58EBBFD8" w14:textId="77777777" w:rsidR="00C56E61" w:rsidRDefault="00C56E61" w:rsidP="00604CBA">
      <w:pPr>
        <w:pStyle w:val="a8"/>
        <w:framePr w:w="6209" w:h="12467" w:wrap="notBeside" w:vAnchor="page" w:hAnchor="page" w:x="1248" w:y="2836" w:anchorLock="1"/>
        <w:rPr>
          <w:rFonts w:ascii="맑은 고딕" w:eastAsia="Yu Mincho" w:hAnsi="맑은 고딕"/>
          <w:sz w:val="20"/>
          <w:szCs w:val="20"/>
          <w:lang w:val="en-US" w:eastAsia="ja-JP"/>
        </w:rPr>
      </w:pPr>
    </w:p>
    <w:p w14:paraId="216872A5" w14:textId="031FCECA" w:rsidR="008819A0" w:rsidRPr="00604CBA" w:rsidRDefault="00604CBA" w:rsidP="00604CBA">
      <w:pPr>
        <w:pStyle w:val="a8"/>
        <w:framePr w:w="6209" w:h="12467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/>
        </w:rPr>
      </w:pP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컴팩트한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디자인임에도 </w:t>
      </w:r>
      <w:r w:rsidR="00575C80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이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리더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>는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읽기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>/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쓰기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프로세스와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분산형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데이터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전처리를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위한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컴퓨팅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성능을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갖추고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있습니다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통합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안테나는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-80dBm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의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감도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>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반사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및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기타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물리적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효과로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인해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발생할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수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있는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널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스팟을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방지하기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위해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편광을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전환할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수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있습니다</w:t>
      </w:r>
      <w:r w:rsidR="00575C80">
        <w:rPr>
          <w:rFonts w:ascii="맑은 고딕" w:eastAsia="맑은 고딕" w:hAnsi="맑은 고딕" w:hint="eastAsia"/>
          <w:sz w:val="20"/>
          <w:szCs w:val="20"/>
          <w:lang w:val="en-US" w:eastAsia="ko-KR"/>
        </w:rPr>
        <w:t>.</w:t>
      </w:r>
      <w:r w:rsidR="00575C80">
        <w:rPr>
          <w:rFonts w:ascii="맑은 고딕" w:eastAsia="맑은 고딕" w:hAnsi="맑은 고딕"/>
          <w:sz w:val="20"/>
          <w:szCs w:val="20"/>
          <w:lang w:val="en-US" w:eastAsia="ko-KR"/>
        </w:rPr>
        <w:t xml:space="preserve"> 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>(RHCP, LHCP)</w:t>
      </w:r>
      <w:r w:rsidR="00575C80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또한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이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장치는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섭씨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-30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도에서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+50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도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사이의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주변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온도에서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사용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이 가능하고 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EU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>타입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에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이어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북미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 및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중국용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ko-KR"/>
        </w:rPr>
        <w:t>타입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도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올해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안에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="00575C80">
        <w:rPr>
          <w:rFonts w:ascii="맑은 고딕" w:eastAsia="맑은 고딕" w:hAnsi="맑은 고딕" w:hint="eastAsia"/>
          <w:sz w:val="20"/>
          <w:szCs w:val="20"/>
          <w:lang w:val="en-US" w:eastAsia="ko-KR"/>
        </w:rPr>
        <w:t>인증이 진행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될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604CBA">
        <w:rPr>
          <w:rFonts w:ascii="맑은 고딕" w:eastAsia="맑은 고딕" w:hAnsi="맑은 고딕" w:hint="eastAsia"/>
          <w:sz w:val="20"/>
          <w:szCs w:val="20"/>
          <w:lang w:val="en-US" w:eastAsia="ja-JP"/>
        </w:rPr>
        <w:t>예정입니다</w:t>
      </w:r>
      <w:r w:rsidRPr="00604CBA">
        <w:rPr>
          <w:rFonts w:ascii="맑은 고딕" w:eastAsia="맑은 고딕" w:hAnsi="맑은 고딕"/>
          <w:sz w:val="20"/>
          <w:szCs w:val="20"/>
          <w:lang w:val="en-US" w:eastAsia="ja-JP"/>
        </w:rPr>
        <w:t>.</w:t>
      </w:r>
    </w:p>
    <w:p w14:paraId="2C84AE0E" w14:textId="4C57D1B6" w:rsidR="0094322E" w:rsidRPr="00C45777" w:rsidRDefault="0094322E">
      <w:pPr>
        <w:rPr>
          <w:lang w:val="en-US"/>
        </w:rPr>
      </w:pPr>
    </w:p>
    <w:sectPr w:rsidR="0094322E" w:rsidRPr="00C457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045B" w14:textId="77777777" w:rsidR="00574FAE" w:rsidRDefault="00574FAE">
      <w:r>
        <w:separator/>
      </w:r>
    </w:p>
  </w:endnote>
  <w:endnote w:type="continuationSeparator" w:id="0">
    <w:p w14:paraId="6E1AEB33" w14:textId="77777777" w:rsidR="00574FAE" w:rsidRDefault="0057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4883" w14:textId="77777777" w:rsidR="00574FAE" w:rsidRDefault="00574FAE">
      <w:r>
        <w:separator/>
      </w:r>
    </w:p>
  </w:footnote>
  <w:footnote w:type="continuationSeparator" w:id="0">
    <w:p w14:paraId="1954B487" w14:textId="77777777" w:rsidR="00574FAE" w:rsidRDefault="00574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61B8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8CCA28C" wp14:editId="4D849646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ABB9A4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AE"/>
    <w:rsid w:val="000C0EB8"/>
    <w:rsid w:val="000E14F2"/>
    <w:rsid w:val="001A3565"/>
    <w:rsid w:val="001F507E"/>
    <w:rsid w:val="00220319"/>
    <w:rsid w:val="002C1940"/>
    <w:rsid w:val="002C4F63"/>
    <w:rsid w:val="003145D3"/>
    <w:rsid w:val="003250F5"/>
    <w:rsid w:val="00353BC7"/>
    <w:rsid w:val="003750EB"/>
    <w:rsid w:val="003B568C"/>
    <w:rsid w:val="004A769D"/>
    <w:rsid w:val="005538D0"/>
    <w:rsid w:val="00574FAE"/>
    <w:rsid w:val="00575C80"/>
    <w:rsid w:val="005E6EC2"/>
    <w:rsid w:val="005E6FA1"/>
    <w:rsid w:val="00604CBA"/>
    <w:rsid w:val="00636CB1"/>
    <w:rsid w:val="00637B3B"/>
    <w:rsid w:val="00773BB6"/>
    <w:rsid w:val="0082749B"/>
    <w:rsid w:val="00864B51"/>
    <w:rsid w:val="008819A0"/>
    <w:rsid w:val="0094322E"/>
    <w:rsid w:val="00A76524"/>
    <w:rsid w:val="00B11CF5"/>
    <w:rsid w:val="00B21332"/>
    <w:rsid w:val="00C45777"/>
    <w:rsid w:val="00C56E61"/>
    <w:rsid w:val="00C714DA"/>
    <w:rsid w:val="00C91790"/>
    <w:rsid w:val="00CA6AAE"/>
    <w:rsid w:val="00CC19F3"/>
    <w:rsid w:val="00D67139"/>
    <w:rsid w:val="00D804A4"/>
    <w:rsid w:val="00D903B2"/>
    <w:rsid w:val="00DB1FC7"/>
    <w:rsid w:val="00EC525D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28EA3"/>
  <w15:chartTrackingRefBased/>
  <w15:docId w15:val="{0BFB27DA-F842-4723-AD96-95CFCB38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1A3565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604CB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758372-CD89-46D2-ADE2-88438F8F5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587DB-2029-4696-9FED-827637A7DDF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D2404A29-4943-4901-A3D2-2B6FCBEE77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212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Dames, Simon</dc:creator>
  <cp:keywords/>
  <cp:lastModifiedBy>Lee, Nan Young</cp:lastModifiedBy>
  <cp:revision>15</cp:revision>
  <dcterms:created xsi:type="dcterms:W3CDTF">2024-03-12T10:03:00Z</dcterms:created>
  <dcterms:modified xsi:type="dcterms:W3CDTF">2024-04-16T06:45:00Z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