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458F4" w14:textId="198E5E11" w:rsidR="00C45777" w:rsidRDefault="00FA0D47" w:rsidP="00C45777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68050160" wp14:editId="3BFD0B75">
            <wp:extent cx="2124075" cy="2124075"/>
            <wp:effectExtent l="0" t="0" r="9525" b="9525"/>
            <wp:docPr id="247139043" name="그림 247139043" descr="Ein Bild, das Box, Screenshot, 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139043" name="Grafik 1" descr="Ein Bild, das Box, Screenshot, Design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CDC562" w14:textId="6619B140" w:rsidR="0060014F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9E219C">
        <w:rPr>
          <w:color w:val="808080"/>
          <w:sz w:val="22"/>
          <w:szCs w:val="20"/>
          <w:lang w:val="en-US"/>
        </w:rPr>
        <w:t>07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C714DA">
        <w:rPr>
          <w:color w:val="808080"/>
          <w:sz w:val="22"/>
          <w:szCs w:val="20"/>
          <w:lang w:val="en-US"/>
        </w:rPr>
        <w:t>4</w:t>
      </w:r>
    </w:p>
    <w:p w14:paraId="7AC1C79E" w14:textId="0B4DED9B" w:rsidR="00C45777" w:rsidRPr="006226C8" w:rsidRDefault="00C45777" w:rsidP="0082749B">
      <w:pPr>
        <w:framePr w:w="3345" w:h="851" w:hSpace="142" w:wrap="around" w:vAnchor="page" w:hAnchor="page" w:x="7974" w:y="7006" w:anchorLock="1"/>
        <w:ind w:left="-57"/>
        <w:rPr>
          <w:sz w:val="18"/>
          <w:szCs w:val="18"/>
          <w:lang w:val="en-US"/>
        </w:rPr>
      </w:pPr>
      <w:r w:rsidRPr="006226C8">
        <w:rPr>
          <w:bCs/>
          <w:color w:val="808080"/>
          <w:sz w:val="16"/>
          <w:szCs w:val="16"/>
          <w:lang w:val="en-US"/>
        </w:rPr>
        <w:t>Turck</w:t>
      </w:r>
      <w:r w:rsidR="009E219C">
        <w:rPr>
          <w:bCs/>
          <w:color w:val="808080"/>
          <w:sz w:val="16"/>
          <w:szCs w:val="16"/>
          <w:lang w:val="en-US"/>
        </w:rPr>
        <w:t>07</w:t>
      </w:r>
      <w:r w:rsidR="0094322E">
        <w:rPr>
          <w:bCs/>
          <w:color w:val="808080"/>
          <w:sz w:val="16"/>
          <w:szCs w:val="16"/>
          <w:lang w:val="en-US"/>
        </w:rPr>
        <w:t>2</w:t>
      </w:r>
      <w:r w:rsidR="00C714DA">
        <w:rPr>
          <w:bCs/>
          <w:color w:val="808080"/>
          <w:sz w:val="16"/>
          <w:szCs w:val="16"/>
          <w:lang w:val="en-US"/>
        </w:rPr>
        <w:t>4</w:t>
      </w:r>
      <w:r w:rsidRPr="006226C8">
        <w:rPr>
          <w:bCs/>
          <w:color w:val="808080"/>
          <w:sz w:val="16"/>
          <w:szCs w:val="16"/>
          <w:lang w:val="en-US"/>
        </w:rPr>
        <w:t>.jpg:</w:t>
      </w:r>
      <w:r w:rsidRPr="006226C8">
        <w:rPr>
          <w:sz w:val="18"/>
          <w:szCs w:val="18"/>
          <w:lang w:val="en-US"/>
        </w:rPr>
        <w:t xml:space="preserve"> </w:t>
      </w:r>
    </w:p>
    <w:p w14:paraId="488D0658" w14:textId="4A94D84C" w:rsidR="00FB1C66" w:rsidRPr="009B357A" w:rsidRDefault="00177364" w:rsidP="0007057B">
      <w:pPr>
        <w:framePr w:w="3345" w:h="851" w:hSpace="142" w:wrap="around" w:vAnchor="page" w:hAnchor="page" w:x="7974" w:y="7006" w:anchorLock="1"/>
        <w:ind w:left="-57"/>
        <w:rPr>
          <w:rFonts w:eastAsia="맑은 고딕"/>
          <w:snapToGrid w:val="0"/>
          <w:sz w:val="18"/>
          <w:szCs w:val="18"/>
          <w:lang w:val="en-US" w:eastAsia="ko-KR"/>
        </w:rPr>
      </w:pPr>
      <w:r w:rsidRPr="00177364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높은</w:t>
      </w:r>
      <w:r w:rsidRPr="00177364">
        <w:rPr>
          <w:snapToGrid w:val="0"/>
          <w:sz w:val="18"/>
          <w:szCs w:val="18"/>
          <w:lang w:val="en-US"/>
        </w:rPr>
        <w:t xml:space="preserve"> </w:t>
      </w:r>
      <w:r w:rsidRPr="00177364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정밀도</w:t>
      </w:r>
      <w:r w:rsidRPr="00177364">
        <w:rPr>
          <w:snapToGrid w:val="0"/>
          <w:sz w:val="18"/>
          <w:szCs w:val="18"/>
          <w:lang w:val="en-US"/>
        </w:rPr>
        <w:t xml:space="preserve">: </w:t>
      </w:r>
      <w:r w:rsidRPr="00177364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센서에</w:t>
      </w:r>
      <w:r w:rsidRPr="00177364">
        <w:rPr>
          <w:snapToGrid w:val="0"/>
          <w:sz w:val="18"/>
          <w:szCs w:val="18"/>
          <w:lang w:val="en-US"/>
        </w:rPr>
        <w:t xml:space="preserve"> </w:t>
      </w:r>
      <w:r w:rsidRPr="00177364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통합된</w:t>
      </w:r>
      <w:r w:rsidRPr="00177364">
        <w:rPr>
          <w:snapToGrid w:val="0"/>
          <w:sz w:val="18"/>
          <w:szCs w:val="18"/>
          <w:lang w:val="en-US"/>
        </w:rPr>
        <w:t xml:space="preserve"> </w:t>
      </w:r>
      <w:r w:rsidRPr="00177364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마이크로프로세서는</w:t>
      </w:r>
      <w:r w:rsidRPr="00177364">
        <w:rPr>
          <w:snapToGrid w:val="0"/>
          <w:sz w:val="18"/>
          <w:szCs w:val="18"/>
          <w:lang w:val="en-US"/>
        </w:rPr>
        <w:t xml:space="preserve"> </w:t>
      </w:r>
      <w:r w:rsidR="00AB333B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 xml:space="preserve">넓은 온도 범위에서 사용이 가능하고 높은 </w:t>
      </w:r>
      <w:r w:rsidRPr="00177364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선형성과</w:t>
      </w:r>
      <w:r w:rsidRPr="00177364">
        <w:rPr>
          <w:snapToGrid w:val="0"/>
          <w:sz w:val="18"/>
          <w:szCs w:val="18"/>
          <w:lang w:val="en-US"/>
        </w:rPr>
        <w:t xml:space="preserve"> </w:t>
      </w:r>
      <w:r w:rsidRPr="00177364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정확성을</w:t>
      </w:r>
      <w:r w:rsidRPr="00177364">
        <w:rPr>
          <w:snapToGrid w:val="0"/>
          <w:sz w:val="18"/>
          <w:szCs w:val="18"/>
          <w:lang w:val="en-US"/>
        </w:rPr>
        <w:t xml:space="preserve"> </w:t>
      </w:r>
      <w:r w:rsidRPr="00177364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보장합니다</w:t>
      </w:r>
    </w:p>
    <w:p w14:paraId="2F01C2E4" w14:textId="77777777" w:rsidR="00177364" w:rsidRDefault="00177364" w:rsidP="0082749B">
      <w:pPr>
        <w:framePr w:w="3345" w:h="851" w:hSpace="142" w:wrap="around" w:vAnchor="page" w:hAnchor="page" w:x="7974" w:y="7006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</w:p>
    <w:p w14:paraId="3DA59EEA" w14:textId="564B6A58" w:rsidR="00773BB6" w:rsidRDefault="004965DD" w:rsidP="0082749B">
      <w:pPr>
        <w:framePr w:w="3345" w:h="851" w:hSpace="142" w:wrap="around" w:vAnchor="page" w:hAnchor="page" w:x="7974" w:y="7006" w:anchorLock="1"/>
        <w:rPr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25489A4B" w14:textId="46237B6C" w:rsidR="00773BB6" w:rsidRPr="001F76B8" w:rsidRDefault="001F76B8" w:rsidP="001F76B8">
      <w:pPr>
        <w:framePr w:w="3345" w:h="851" w:hSpace="142" w:wrap="around" w:vAnchor="page" w:hAnchor="page" w:x="7974" w:y="7006" w:anchorLock="1"/>
        <w:rPr>
          <w:color w:val="808080"/>
          <w:sz w:val="18"/>
          <w:szCs w:val="28"/>
          <w:lang w:val="en-US"/>
        </w:rPr>
      </w:pPr>
      <w:r w:rsidRPr="001F76B8">
        <w:rPr>
          <w:rStyle w:val="a5"/>
          <w:sz w:val="18"/>
          <w:szCs w:val="28"/>
          <w:lang w:val="en-US"/>
        </w:rPr>
        <w:t>https://turck.kr/ko/product-news-2860_inductive-iolink-sensors-with-analog-output-48143.php</w:t>
      </w:r>
    </w:p>
    <w:p w14:paraId="7BEE69F4" w14:textId="77777777" w:rsidR="00D96D3A" w:rsidRPr="002E25F6" w:rsidRDefault="00D96D3A" w:rsidP="00D96D3A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0463A67D" w14:textId="77777777" w:rsidR="00D96D3A" w:rsidRPr="002E25F6" w:rsidRDefault="00D96D3A" w:rsidP="00D96D3A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주식회사 </w:t>
      </w:r>
      <w:proofErr w:type="spellStart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터크코리아</w:t>
      </w:r>
      <w:proofErr w:type="spellEnd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 마케팅팀</w:t>
      </w:r>
    </w:p>
    <w:p w14:paraId="7DF6ABCC" w14:textId="77777777" w:rsidR="00D96D3A" w:rsidRPr="002E25F6" w:rsidRDefault="00D96D3A" w:rsidP="00D96D3A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7B29BF9F" w14:textId="77777777" w:rsidR="00D96D3A" w:rsidRPr="00703FF0" w:rsidRDefault="00D96D3A" w:rsidP="00D96D3A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3A1ED8C2" w14:textId="577E9203" w:rsidR="00BE3EB1" w:rsidRDefault="00BE3EB1" w:rsidP="003750EB">
      <w:pPr>
        <w:pStyle w:val="LauftextPI"/>
        <w:framePr w:w="6209" w:h="12467" w:wrap="notBeside" w:vAnchor="page" w:hAnchor="page" w:x="1248" w:y="2836" w:anchorLock="1"/>
        <w:rPr>
          <w:rFonts w:ascii="맑은 고딕" w:eastAsia="맑은 고딕" w:hAnsi="맑은 고딕" w:cs="맑은 고딕"/>
          <w:iCs/>
          <w:sz w:val="28"/>
          <w:szCs w:val="28"/>
          <w:lang w:eastAsia="de-DE"/>
        </w:rPr>
      </w:pPr>
      <w:r w:rsidRPr="00BE3EB1">
        <w:rPr>
          <w:rFonts w:ascii="맑은 고딕" w:eastAsia="맑은 고딕" w:hAnsi="맑은 고딕" w:cs="맑은 고딕" w:hint="eastAsia"/>
          <w:iCs/>
          <w:sz w:val="28"/>
          <w:szCs w:val="28"/>
          <w:lang w:eastAsia="de-DE"/>
        </w:rPr>
        <w:t>아날로그</w:t>
      </w:r>
      <w:r w:rsidRPr="00BE3EB1">
        <w:rPr>
          <w:rFonts w:eastAsia="Times New Roman"/>
          <w:iCs/>
          <w:sz w:val="28"/>
          <w:szCs w:val="28"/>
          <w:lang w:eastAsia="de-DE"/>
        </w:rPr>
        <w:t xml:space="preserve"> </w:t>
      </w:r>
      <w:r w:rsidRPr="00BE3EB1">
        <w:rPr>
          <w:rFonts w:ascii="맑은 고딕" w:eastAsia="맑은 고딕" w:hAnsi="맑은 고딕" w:cs="맑은 고딕" w:hint="eastAsia"/>
          <w:iCs/>
          <w:sz w:val="28"/>
          <w:szCs w:val="28"/>
          <w:lang w:eastAsia="de-DE"/>
        </w:rPr>
        <w:t>출력</w:t>
      </w:r>
      <w:r w:rsidR="0007057B">
        <w:rPr>
          <w:rFonts w:ascii="맑은 고딕" w:eastAsia="맑은 고딕" w:hAnsi="맑은 고딕" w:cs="맑은 고딕" w:hint="eastAsia"/>
          <w:iCs/>
          <w:sz w:val="28"/>
          <w:szCs w:val="28"/>
          <w:lang w:eastAsia="ko-KR"/>
        </w:rPr>
        <w:t>의</w:t>
      </w:r>
      <w:r w:rsidRPr="00BE3EB1">
        <w:rPr>
          <w:rFonts w:eastAsia="Times New Roman"/>
          <w:iCs/>
          <w:sz w:val="28"/>
          <w:szCs w:val="28"/>
          <w:lang w:eastAsia="de-DE"/>
        </w:rPr>
        <w:t xml:space="preserve"> </w:t>
      </w:r>
      <w:r w:rsidRPr="00BE3EB1">
        <w:rPr>
          <w:rFonts w:ascii="맑은 고딕" w:eastAsia="맑은 고딕" w:hAnsi="맑은 고딕" w:cs="맑은 고딕" w:hint="eastAsia"/>
          <w:iCs/>
          <w:sz w:val="28"/>
          <w:szCs w:val="28"/>
          <w:lang w:eastAsia="de-DE"/>
        </w:rPr>
        <w:t>유도형</w:t>
      </w:r>
      <w:r w:rsidRPr="00BE3EB1">
        <w:rPr>
          <w:rFonts w:eastAsia="Times New Roman"/>
          <w:iCs/>
          <w:sz w:val="28"/>
          <w:szCs w:val="28"/>
          <w:lang w:eastAsia="de-DE"/>
        </w:rPr>
        <w:t xml:space="preserve"> IO-Link </w:t>
      </w:r>
      <w:r w:rsidRPr="00BE3EB1">
        <w:rPr>
          <w:rFonts w:ascii="맑은 고딕" w:eastAsia="맑은 고딕" w:hAnsi="맑은 고딕" w:cs="맑은 고딕" w:hint="eastAsia"/>
          <w:iCs/>
          <w:sz w:val="28"/>
          <w:szCs w:val="28"/>
          <w:lang w:eastAsia="de-DE"/>
        </w:rPr>
        <w:t>센서</w:t>
      </w:r>
    </w:p>
    <w:p w14:paraId="67835979" w14:textId="0EB8EAC0" w:rsidR="00AB333B" w:rsidRPr="0007057B" w:rsidRDefault="00AB333B" w:rsidP="00AB333B">
      <w:pPr>
        <w:pStyle w:val="a8"/>
        <w:framePr w:w="6209" w:h="12467" w:wrap="notBeside" w:vAnchor="page" w:hAnchor="page" w:x="1248" w:y="2836" w:anchorLock="1"/>
        <w:rPr>
          <w:rFonts w:eastAsia="맑은 고딕"/>
          <w:sz w:val="18"/>
          <w:szCs w:val="18"/>
          <w:lang w:eastAsia="ko-KR"/>
        </w:rPr>
      </w:pPr>
      <w:r w:rsidRPr="0007057B">
        <w:rPr>
          <w:rFonts w:eastAsia="맑은 고딕" w:hint="eastAsia"/>
          <w:sz w:val="18"/>
          <w:szCs w:val="18"/>
        </w:rPr>
        <w:t>터크의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매립형</w:t>
      </w:r>
      <w:r w:rsidR="0098597B">
        <w:rPr>
          <w:rFonts w:eastAsia="맑은 고딕" w:hint="eastAsia"/>
          <w:sz w:val="18"/>
          <w:szCs w:val="18"/>
          <w:lang w:eastAsia="ko-KR"/>
        </w:rPr>
        <w:t>(</w:t>
      </w:r>
      <w:proofErr w:type="spellStart"/>
      <w:r w:rsidR="0098597B">
        <w:rPr>
          <w:rFonts w:eastAsia="맑은 고딕" w:hint="eastAsia"/>
          <w:sz w:val="18"/>
          <w:szCs w:val="18"/>
          <w:lang w:eastAsia="ko-KR"/>
        </w:rPr>
        <w:t>실드형</w:t>
      </w:r>
      <w:proofErr w:type="spellEnd"/>
      <w:r w:rsidR="0098597B">
        <w:rPr>
          <w:rFonts w:eastAsia="맑은 고딕" w:hint="eastAsia"/>
          <w:sz w:val="18"/>
          <w:szCs w:val="18"/>
          <w:lang w:eastAsia="ko-KR"/>
        </w:rPr>
        <w:t>)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및</w:t>
      </w:r>
      <w:r w:rsidRPr="0007057B">
        <w:rPr>
          <w:sz w:val="18"/>
          <w:szCs w:val="18"/>
        </w:rPr>
        <w:t xml:space="preserve"> </w:t>
      </w:r>
      <w:r w:rsidR="0007057B"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>돌출형</w:t>
      </w:r>
      <w:r w:rsidR="0098597B"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>(</w:t>
      </w:r>
      <w:proofErr w:type="spellStart"/>
      <w:r w:rsidR="0098597B"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>비실드형</w:t>
      </w:r>
      <w:proofErr w:type="spellEnd"/>
      <w:r w:rsidR="0098597B"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>)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유도형</w:t>
      </w:r>
      <w:r w:rsidRPr="0007057B">
        <w:rPr>
          <w:sz w:val="18"/>
          <w:szCs w:val="18"/>
        </w:rPr>
        <w:t xml:space="preserve"> </w:t>
      </w:r>
      <w:r w:rsidR="008239A5"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 xml:space="preserve">측정 </w:t>
      </w:r>
      <w:r w:rsidRPr="0007057B">
        <w:rPr>
          <w:rFonts w:eastAsia="맑은 고딕" w:hint="eastAsia"/>
          <w:sz w:val="18"/>
          <w:szCs w:val="18"/>
        </w:rPr>
        <w:t>센서는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높은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선형성</w:t>
      </w:r>
      <w:r w:rsidR="00892919">
        <w:rPr>
          <w:rFonts w:eastAsia="맑은 고딕" w:hint="eastAsia"/>
          <w:sz w:val="18"/>
          <w:szCs w:val="18"/>
          <w:lang w:eastAsia="ko-KR"/>
        </w:rPr>
        <w:t xml:space="preserve"> </w:t>
      </w:r>
      <w:r w:rsidR="00892919">
        <w:rPr>
          <w:rFonts w:eastAsia="맑은 고딕" w:hint="eastAsia"/>
          <w:sz w:val="18"/>
          <w:szCs w:val="18"/>
          <w:lang w:eastAsia="ko-KR"/>
        </w:rPr>
        <w:t>및</w:t>
      </w:r>
      <w:r w:rsidRPr="0007057B">
        <w:rPr>
          <w:rFonts w:eastAsia="맑은 고딕" w:hint="eastAsia"/>
          <w:sz w:val="18"/>
          <w:szCs w:val="18"/>
          <w:lang w:eastAsia="ko-KR"/>
        </w:rPr>
        <w:t xml:space="preserve"> </w:t>
      </w:r>
      <w:r w:rsidR="00094317">
        <w:rPr>
          <w:rFonts w:eastAsia="맑은 고딕" w:hint="eastAsia"/>
          <w:sz w:val="18"/>
          <w:szCs w:val="18"/>
          <w:lang w:eastAsia="ko-KR"/>
        </w:rPr>
        <w:t>손쉬운</w:t>
      </w:r>
      <w:r w:rsidR="00094317">
        <w:rPr>
          <w:rFonts w:eastAsia="맑은 고딕" w:hint="eastAsia"/>
          <w:sz w:val="18"/>
          <w:szCs w:val="18"/>
          <w:lang w:eastAsia="ko-KR"/>
        </w:rPr>
        <w:t xml:space="preserve"> </w:t>
      </w:r>
      <w:r w:rsidR="00094317">
        <w:rPr>
          <w:rFonts w:eastAsia="맑은 고딕" w:hint="eastAsia"/>
          <w:sz w:val="18"/>
          <w:szCs w:val="18"/>
          <w:lang w:eastAsia="ko-KR"/>
        </w:rPr>
        <w:t>취급을</w:t>
      </w:r>
      <w:r w:rsidR="00094317">
        <w:rPr>
          <w:rFonts w:eastAsia="맑은 고딕" w:hint="eastAsia"/>
          <w:sz w:val="18"/>
          <w:szCs w:val="18"/>
          <w:lang w:eastAsia="ko-KR"/>
        </w:rPr>
        <w:t xml:space="preserve"> </w:t>
      </w:r>
      <w:r w:rsidR="00094317">
        <w:rPr>
          <w:rFonts w:eastAsia="맑은 고딕" w:hint="eastAsia"/>
          <w:sz w:val="18"/>
          <w:szCs w:val="18"/>
          <w:lang w:eastAsia="ko-KR"/>
        </w:rPr>
        <w:t>보장합니다</w:t>
      </w:r>
    </w:p>
    <w:p w14:paraId="0C3EFD2D" w14:textId="77777777" w:rsidR="00AB333B" w:rsidRPr="00FA198A" w:rsidRDefault="00AB333B" w:rsidP="003750EB">
      <w:pPr>
        <w:pStyle w:val="LauftextPI"/>
        <w:framePr w:w="6209" w:h="12467" w:wrap="notBeside" w:vAnchor="page" w:hAnchor="page" w:x="1248" w:y="2836" w:anchorLock="1"/>
        <w:rPr>
          <w:rFonts w:ascii="맑은 고딕" w:eastAsia="맑은 고딕" w:hAnsi="맑은 고딕" w:cs="맑은 고딕"/>
          <w:iCs/>
          <w:sz w:val="12"/>
          <w:szCs w:val="12"/>
          <w:lang w:val="de-DE" w:eastAsia="ko-KR"/>
        </w:rPr>
      </w:pPr>
    </w:p>
    <w:p w14:paraId="16BAB43E" w14:textId="65CC8734" w:rsidR="00AB333B" w:rsidRPr="0007057B" w:rsidRDefault="00AB333B" w:rsidP="00AB333B">
      <w:pPr>
        <w:pStyle w:val="a8"/>
        <w:framePr w:w="6209" w:h="12467" w:wrap="notBeside" w:vAnchor="page" w:hAnchor="page" w:x="1248" w:y="2836" w:anchorLock="1"/>
        <w:rPr>
          <w:sz w:val="18"/>
          <w:szCs w:val="18"/>
        </w:rPr>
      </w:pPr>
      <w:r w:rsidRPr="0007057B">
        <w:rPr>
          <w:sz w:val="18"/>
          <w:szCs w:val="18"/>
        </w:rPr>
        <w:t xml:space="preserve">Mülheim, April 18, 2024 - </w:t>
      </w:r>
      <w:r w:rsidRPr="0007057B">
        <w:rPr>
          <w:rFonts w:eastAsia="맑은 고딕" w:hint="eastAsia"/>
          <w:sz w:val="18"/>
          <w:szCs w:val="18"/>
        </w:rPr>
        <w:t>터크</w:t>
      </w:r>
      <w:r w:rsidR="00FA198A">
        <w:rPr>
          <w:rFonts w:eastAsia="맑은 고딕" w:hint="eastAsia"/>
          <w:sz w:val="18"/>
          <w:szCs w:val="18"/>
          <w:lang w:eastAsia="ko-KR"/>
        </w:rPr>
        <w:t>가</w:t>
      </w:r>
      <w:r w:rsidRPr="0007057B">
        <w:rPr>
          <w:sz w:val="18"/>
          <w:szCs w:val="18"/>
        </w:rPr>
        <w:t xml:space="preserve"> IO-Link</w:t>
      </w:r>
      <w:r w:rsidRPr="0007057B">
        <w:rPr>
          <w:rFonts w:eastAsia="맑은 고딕" w:hint="eastAsia"/>
          <w:sz w:val="18"/>
          <w:szCs w:val="18"/>
        </w:rPr>
        <w:t>와</w:t>
      </w:r>
      <w:r w:rsidRPr="0007057B">
        <w:rPr>
          <w:sz w:val="18"/>
          <w:szCs w:val="18"/>
        </w:rPr>
        <w:t xml:space="preserve"> </w:t>
      </w:r>
      <w:r w:rsidR="007B2A86">
        <w:rPr>
          <w:rFonts w:eastAsia="맑은 고딕" w:hint="eastAsia"/>
          <w:sz w:val="18"/>
          <w:szCs w:val="18"/>
          <w:lang w:eastAsia="ko-KR"/>
        </w:rPr>
        <w:t>매립</w:t>
      </w:r>
      <w:r w:rsidR="00094317">
        <w:rPr>
          <w:rFonts w:eastAsia="맑은 고딕" w:hint="eastAsia"/>
          <w:sz w:val="18"/>
          <w:szCs w:val="18"/>
          <w:lang w:eastAsia="ko-KR"/>
        </w:rPr>
        <w:t>형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및</w:t>
      </w:r>
      <w:r w:rsidRPr="0007057B">
        <w:rPr>
          <w:sz w:val="18"/>
          <w:szCs w:val="18"/>
        </w:rPr>
        <w:t xml:space="preserve"> </w:t>
      </w:r>
      <w:r w:rsidR="007B2A86"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>돌출</w:t>
      </w:r>
      <w:r w:rsidR="00094317"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>형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장착</w:t>
      </w:r>
      <w:r w:rsidR="00FA198A">
        <w:rPr>
          <w:rFonts w:eastAsia="맑은 고딕" w:hint="eastAsia"/>
          <w:sz w:val="18"/>
          <w:szCs w:val="18"/>
          <w:lang w:eastAsia="ko-KR"/>
        </w:rPr>
        <w:t>이</w:t>
      </w:r>
      <w:r w:rsidR="00FA198A">
        <w:rPr>
          <w:rFonts w:eastAsia="맑은 고딕" w:hint="eastAsia"/>
          <w:sz w:val="18"/>
          <w:szCs w:val="18"/>
          <w:lang w:eastAsia="ko-KR"/>
        </w:rPr>
        <w:t xml:space="preserve"> </w:t>
      </w:r>
      <w:r w:rsidR="00FA198A">
        <w:rPr>
          <w:rFonts w:eastAsia="맑은 고딕" w:hint="eastAsia"/>
          <w:sz w:val="18"/>
          <w:szCs w:val="18"/>
          <w:lang w:eastAsia="ko-KR"/>
        </w:rPr>
        <w:t>가능한</w:t>
      </w:r>
      <w:r w:rsidR="00FA198A">
        <w:rPr>
          <w:rFonts w:eastAsia="맑은 고딕" w:hint="eastAsia"/>
          <w:sz w:val="18"/>
          <w:szCs w:val="18"/>
          <w:lang w:eastAsia="ko-KR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아날로그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출력</w:t>
      </w:r>
      <w:r w:rsidR="00FA198A">
        <w:rPr>
          <w:rFonts w:eastAsia="맑은 고딕" w:hint="eastAsia"/>
          <w:sz w:val="18"/>
          <w:szCs w:val="18"/>
          <w:lang w:eastAsia="ko-KR"/>
        </w:rPr>
        <w:t>의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유도형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측정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센서</w:t>
      </w:r>
      <w:r w:rsidR="00FA198A">
        <w:rPr>
          <w:rFonts w:eastAsia="맑은 고딕" w:hint="eastAsia"/>
          <w:sz w:val="18"/>
          <w:szCs w:val="18"/>
          <w:lang w:eastAsia="ko-KR"/>
        </w:rPr>
        <w:t>를</w:t>
      </w:r>
      <w:r w:rsidR="00FA198A">
        <w:rPr>
          <w:rFonts w:eastAsia="맑은 고딕" w:hint="eastAsia"/>
          <w:sz w:val="18"/>
          <w:szCs w:val="18"/>
          <w:lang w:eastAsia="ko-KR"/>
        </w:rPr>
        <w:t xml:space="preserve"> </w:t>
      </w:r>
      <w:r w:rsidR="00FA198A">
        <w:rPr>
          <w:rFonts w:eastAsia="맑은 고딕" w:hint="eastAsia"/>
          <w:sz w:val="18"/>
          <w:szCs w:val="18"/>
          <w:lang w:eastAsia="ko-KR"/>
        </w:rPr>
        <w:t>출시하여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센서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범위를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확장</w:t>
      </w:r>
      <w:r w:rsidR="00FA198A">
        <w:rPr>
          <w:rFonts w:eastAsia="맑은 고딕" w:hint="eastAsia"/>
          <w:sz w:val="18"/>
          <w:szCs w:val="18"/>
          <w:lang w:eastAsia="ko-KR"/>
        </w:rPr>
        <w:t>했습</w:t>
      </w:r>
      <w:r w:rsidRPr="0007057B">
        <w:rPr>
          <w:rFonts w:eastAsia="맑은 고딕" w:hint="eastAsia"/>
          <w:sz w:val="18"/>
          <w:szCs w:val="18"/>
        </w:rPr>
        <w:t>니다</w:t>
      </w:r>
      <w:r w:rsidRPr="0007057B">
        <w:rPr>
          <w:sz w:val="18"/>
          <w:szCs w:val="18"/>
        </w:rPr>
        <w:t xml:space="preserve">. </w:t>
      </w:r>
      <w:r w:rsidRPr="0007057B">
        <w:rPr>
          <w:rFonts w:eastAsia="맑은 고딕" w:hint="eastAsia"/>
          <w:sz w:val="18"/>
          <w:szCs w:val="18"/>
        </w:rPr>
        <w:t>통합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마이크로프로세</w:t>
      </w:r>
      <w:r w:rsidR="00973744">
        <w:rPr>
          <w:rFonts w:eastAsia="맑은 고딕" w:hint="eastAsia"/>
          <w:sz w:val="18"/>
          <w:szCs w:val="18"/>
          <w:lang w:eastAsia="ko-KR"/>
        </w:rPr>
        <w:t>서를</w:t>
      </w:r>
      <w:r w:rsidR="00973744">
        <w:rPr>
          <w:rFonts w:eastAsia="맑은 고딕" w:hint="eastAsia"/>
          <w:sz w:val="18"/>
          <w:szCs w:val="18"/>
          <w:lang w:eastAsia="ko-KR"/>
        </w:rPr>
        <w:t xml:space="preserve"> </w:t>
      </w:r>
      <w:r w:rsidR="00973744">
        <w:rPr>
          <w:rFonts w:eastAsia="맑은 고딕" w:hint="eastAsia"/>
          <w:sz w:val="18"/>
          <w:szCs w:val="18"/>
          <w:lang w:eastAsia="ko-KR"/>
        </w:rPr>
        <w:t>통해</w:t>
      </w:r>
      <w:r w:rsidRPr="0007057B">
        <w:rPr>
          <w:sz w:val="18"/>
          <w:szCs w:val="18"/>
        </w:rPr>
        <w:t xml:space="preserve"> BI11-CK40 </w:t>
      </w:r>
      <w:r w:rsidRPr="0007057B">
        <w:rPr>
          <w:rFonts w:eastAsia="맑은 고딕" w:hint="eastAsia"/>
          <w:sz w:val="18"/>
          <w:szCs w:val="18"/>
        </w:rPr>
        <w:t>및</w:t>
      </w:r>
      <w:r w:rsidRPr="0007057B">
        <w:rPr>
          <w:sz w:val="18"/>
          <w:szCs w:val="18"/>
        </w:rPr>
        <w:t xml:space="preserve"> NI11-CK40 </w:t>
      </w:r>
      <w:r w:rsidRPr="0007057B">
        <w:rPr>
          <w:rFonts w:eastAsia="맑은 고딕" w:hint="eastAsia"/>
          <w:sz w:val="18"/>
          <w:szCs w:val="18"/>
        </w:rPr>
        <w:t>모델은</w:t>
      </w:r>
      <w:r w:rsidRPr="0007057B">
        <w:rPr>
          <w:sz w:val="18"/>
          <w:szCs w:val="18"/>
        </w:rPr>
        <w:t xml:space="preserve"> -25 ~ +75 °C</w:t>
      </w:r>
      <w:r w:rsidRPr="0007057B">
        <w:rPr>
          <w:rFonts w:eastAsia="맑은 고딕" w:hint="eastAsia"/>
          <w:sz w:val="18"/>
          <w:szCs w:val="18"/>
        </w:rPr>
        <w:t>의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넓은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온도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범위</w:t>
      </w:r>
      <w:r w:rsidRPr="0007057B">
        <w:rPr>
          <w:rFonts w:eastAsia="맑은 고딕" w:hint="eastAsia"/>
          <w:sz w:val="18"/>
          <w:szCs w:val="18"/>
          <w:lang w:eastAsia="ko-KR"/>
        </w:rPr>
        <w:t>에서</w:t>
      </w:r>
      <w:r w:rsidRPr="0007057B">
        <w:rPr>
          <w:rFonts w:eastAsia="맑은 고딕"/>
          <w:sz w:val="18"/>
          <w:szCs w:val="18"/>
          <w:lang w:eastAsia="ko-KR"/>
        </w:rPr>
        <w:t xml:space="preserve"> </w:t>
      </w:r>
      <w:r w:rsidRPr="0007057B">
        <w:rPr>
          <w:rFonts w:eastAsia="맑은 고딕" w:hint="eastAsia"/>
          <w:sz w:val="18"/>
          <w:szCs w:val="18"/>
          <w:lang w:eastAsia="ko-KR"/>
        </w:rPr>
        <w:t>사용이</w:t>
      </w:r>
      <w:r w:rsidRPr="0007057B">
        <w:rPr>
          <w:rFonts w:eastAsia="맑은 고딕" w:hint="eastAsia"/>
          <w:sz w:val="18"/>
          <w:szCs w:val="18"/>
          <w:lang w:eastAsia="ko-KR"/>
        </w:rPr>
        <w:t xml:space="preserve"> </w:t>
      </w:r>
      <w:r w:rsidRPr="0007057B">
        <w:rPr>
          <w:rFonts w:eastAsia="맑은 고딕" w:hint="eastAsia"/>
          <w:sz w:val="18"/>
          <w:szCs w:val="18"/>
          <w:lang w:eastAsia="ko-KR"/>
        </w:rPr>
        <w:t>가능하고</w:t>
      </w:r>
      <w:r w:rsidRPr="0007057B">
        <w:rPr>
          <w:rFonts w:eastAsia="맑은 고딕" w:hint="eastAsia"/>
          <w:sz w:val="18"/>
          <w:szCs w:val="18"/>
          <w:lang w:eastAsia="ko-KR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향상된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선형성과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정확도를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제공합니다</w:t>
      </w:r>
      <w:r w:rsidRPr="0007057B">
        <w:rPr>
          <w:sz w:val="18"/>
          <w:szCs w:val="18"/>
        </w:rPr>
        <w:t xml:space="preserve">. </w:t>
      </w:r>
      <w:r w:rsidRPr="0007057B">
        <w:rPr>
          <w:rFonts w:eastAsia="맑은 고딕" w:hint="eastAsia"/>
          <w:sz w:val="18"/>
          <w:szCs w:val="18"/>
        </w:rPr>
        <w:t>이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장치는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표준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조정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가능한</w:t>
      </w:r>
      <w:r w:rsidRPr="0007057B">
        <w:rPr>
          <w:sz w:val="18"/>
          <w:szCs w:val="18"/>
        </w:rPr>
        <w:t xml:space="preserve"> 0~10V </w:t>
      </w:r>
      <w:r w:rsidRPr="0007057B">
        <w:rPr>
          <w:rFonts w:eastAsia="맑은 고딕" w:hint="eastAsia"/>
          <w:sz w:val="18"/>
          <w:szCs w:val="18"/>
        </w:rPr>
        <w:t>전압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출력과</w:t>
      </w:r>
      <w:r w:rsidRPr="0007057B">
        <w:rPr>
          <w:sz w:val="18"/>
          <w:szCs w:val="18"/>
        </w:rPr>
        <w:t xml:space="preserve"> IO-Link</w:t>
      </w:r>
      <w:r w:rsidRPr="0007057B">
        <w:rPr>
          <w:rFonts w:eastAsia="맑은 고딕" w:hint="eastAsia"/>
          <w:sz w:val="18"/>
          <w:szCs w:val="18"/>
        </w:rPr>
        <w:t>를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통해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자유롭게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매개변수화할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수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있는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추가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스위칭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출력을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갖춘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이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유형의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유일한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센서</w:t>
      </w:r>
      <w:r w:rsidR="001C5A14">
        <w:rPr>
          <w:rFonts w:eastAsia="맑은 고딕" w:hint="eastAsia"/>
          <w:sz w:val="18"/>
          <w:szCs w:val="18"/>
          <w:lang w:eastAsia="ko-KR"/>
        </w:rPr>
        <w:t>이며</w:t>
      </w:r>
      <w:r w:rsidR="001C5A14">
        <w:rPr>
          <w:rFonts w:eastAsia="맑은 고딕" w:hint="eastAsia"/>
          <w:sz w:val="18"/>
          <w:szCs w:val="18"/>
          <w:lang w:eastAsia="ko-KR"/>
        </w:rPr>
        <w:t>,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예측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유지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관리를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위한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정밀한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측정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데이터와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광범위한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진단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기능을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제공합니다</w:t>
      </w:r>
      <w:r w:rsidRPr="0007057B">
        <w:rPr>
          <w:sz w:val="18"/>
          <w:szCs w:val="18"/>
        </w:rPr>
        <w:t>.</w:t>
      </w:r>
    </w:p>
    <w:p w14:paraId="13A17243" w14:textId="77777777" w:rsidR="00AB333B" w:rsidRPr="0007057B" w:rsidRDefault="00AB333B" w:rsidP="00AB333B">
      <w:pPr>
        <w:pStyle w:val="a8"/>
        <w:framePr w:w="6209" w:h="12467" w:wrap="notBeside" w:vAnchor="page" w:hAnchor="page" w:x="1248" w:y="2836" w:anchorLock="1"/>
        <w:rPr>
          <w:sz w:val="18"/>
          <w:szCs w:val="18"/>
        </w:rPr>
      </w:pPr>
    </w:p>
    <w:p w14:paraId="33A92F9C" w14:textId="4CE66EF4" w:rsidR="00AB333B" w:rsidRPr="0007057B" w:rsidRDefault="00AB333B" w:rsidP="00AB333B">
      <w:pPr>
        <w:pStyle w:val="a8"/>
        <w:framePr w:w="6209" w:h="12467" w:wrap="notBeside" w:vAnchor="page" w:hAnchor="page" w:x="1248" w:y="2836" w:anchorLock="1"/>
        <w:rPr>
          <w:sz w:val="18"/>
          <w:szCs w:val="18"/>
        </w:rPr>
      </w:pPr>
      <w:r w:rsidRPr="0007057B">
        <w:rPr>
          <w:rFonts w:eastAsia="맑은 고딕" w:hint="eastAsia"/>
          <w:sz w:val="18"/>
          <w:szCs w:val="18"/>
        </w:rPr>
        <w:t>또한</w:t>
      </w:r>
      <w:r w:rsidRPr="0007057B">
        <w:rPr>
          <w:sz w:val="18"/>
          <w:szCs w:val="18"/>
        </w:rPr>
        <w:t xml:space="preserve"> IO-Link</w:t>
      </w:r>
      <w:r w:rsidRPr="0007057B">
        <w:rPr>
          <w:rFonts w:eastAsia="맑은 고딕" w:hint="eastAsia"/>
          <w:sz w:val="18"/>
          <w:szCs w:val="18"/>
        </w:rPr>
        <w:t>를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통한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간단한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매개변수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전송으로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오류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발생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시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센서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교체가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용이하고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생산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중단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시간이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최소화됩니다</w:t>
      </w:r>
      <w:r w:rsidRPr="0007057B">
        <w:rPr>
          <w:sz w:val="18"/>
          <w:szCs w:val="18"/>
        </w:rPr>
        <w:t xml:space="preserve">. </w:t>
      </w:r>
      <w:r w:rsidRPr="0007057B">
        <w:rPr>
          <w:rFonts w:eastAsia="맑은 고딕" w:hint="eastAsia"/>
          <w:sz w:val="18"/>
          <w:szCs w:val="18"/>
        </w:rPr>
        <w:t>최대</w:t>
      </w:r>
      <w:r w:rsidRPr="0007057B">
        <w:rPr>
          <w:sz w:val="18"/>
          <w:szCs w:val="18"/>
        </w:rPr>
        <w:t xml:space="preserve"> 25mm</w:t>
      </w:r>
      <w:r w:rsidRPr="0007057B">
        <w:rPr>
          <w:rFonts w:eastAsia="맑은 고딕" w:hint="eastAsia"/>
          <w:sz w:val="18"/>
          <w:szCs w:val="18"/>
        </w:rPr>
        <w:t>의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긴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범위와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매립형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버전의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경우</w:t>
      </w:r>
      <w:r w:rsidRPr="0007057B">
        <w:rPr>
          <w:sz w:val="18"/>
          <w:szCs w:val="18"/>
        </w:rPr>
        <w:t xml:space="preserve"> 1% </w:t>
      </w:r>
      <w:r w:rsidRPr="0007057B">
        <w:rPr>
          <w:rFonts w:eastAsia="맑은 고딕" w:hint="eastAsia"/>
          <w:sz w:val="18"/>
          <w:szCs w:val="18"/>
        </w:rPr>
        <w:t>미만</w:t>
      </w:r>
      <w:r w:rsidRPr="0007057B">
        <w:rPr>
          <w:sz w:val="18"/>
          <w:szCs w:val="18"/>
        </w:rPr>
        <w:t xml:space="preserve">, </w:t>
      </w:r>
      <w:r w:rsidR="00F014B9"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>돌출</w:t>
      </w:r>
      <w:r w:rsidRPr="0007057B">
        <w:rPr>
          <w:rFonts w:eastAsia="맑은 고딕" w:hint="eastAsia"/>
          <w:sz w:val="18"/>
          <w:szCs w:val="18"/>
        </w:rPr>
        <w:t>형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버전의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경우</w:t>
      </w:r>
      <w:r w:rsidRPr="0007057B">
        <w:rPr>
          <w:sz w:val="18"/>
          <w:szCs w:val="18"/>
        </w:rPr>
        <w:t xml:space="preserve"> 2.5% </w:t>
      </w:r>
      <w:r w:rsidRPr="0007057B">
        <w:rPr>
          <w:rFonts w:eastAsia="맑은 고딕" w:hint="eastAsia"/>
          <w:sz w:val="18"/>
          <w:szCs w:val="18"/>
        </w:rPr>
        <w:t>미만의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최소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선형성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편차를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갖</w:t>
      </w:r>
      <w:r w:rsidR="00F014B9">
        <w:rPr>
          <w:rFonts w:eastAsia="맑은 고딕" w:hint="eastAsia"/>
          <w:sz w:val="18"/>
          <w:szCs w:val="18"/>
          <w:lang w:eastAsia="ko-KR"/>
        </w:rPr>
        <w:t>춘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견고한</w:t>
      </w:r>
      <w:r w:rsidRPr="0007057B">
        <w:rPr>
          <w:sz w:val="18"/>
          <w:szCs w:val="18"/>
        </w:rPr>
        <w:t xml:space="preserve"> IP67 </w:t>
      </w:r>
      <w:r w:rsidRPr="0007057B">
        <w:rPr>
          <w:rFonts w:eastAsia="맑은 고딕" w:hint="eastAsia"/>
          <w:sz w:val="18"/>
          <w:szCs w:val="18"/>
        </w:rPr>
        <w:t>센서는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광범위한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응용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분야에서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최대의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정밀도와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신뢰성을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제공합니다</w:t>
      </w:r>
      <w:r w:rsidRPr="0007057B">
        <w:rPr>
          <w:sz w:val="18"/>
          <w:szCs w:val="18"/>
        </w:rPr>
        <w:t xml:space="preserve">. </w:t>
      </w:r>
      <w:r w:rsidRPr="0007057B">
        <w:rPr>
          <w:rFonts w:eastAsia="맑은 고딕" w:hint="eastAsia"/>
          <w:sz w:val="18"/>
          <w:szCs w:val="18"/>
          <w:lang w:eastAsia="ko-KR"/>
        </w:rPr>
        <w:t>특히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기계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공학</w:t>
      </w:r>
      <w:r w:rsidRPr="0007057B">
        <w:rPr>
          <w:sz w:val="18"/>
          <w:szCs w:val="18"/>
        </w:rPr>
        <w:t xml:space="preserve">, </w:t>
      </w:r>
      <w:r w:rsidRPr="0007057B">
        <w:rPr>
          <w:rFonts w:eastAsia="맑은 고딕" w:hint="eastAsia"/>
          <w:sz w:val="18"/>
          <w:szCs w:val="18"/>
        </w:rPr>
        <w:t>포장</w:t>
      </w:r>
      <w:r w:rsidRPr="0007057B">
        <w:rPr>
          <w:sz w:val="18"/>
          <w:szCs w:val="18"/>
        </w:rPr>
        <w:t xml:space="preserve">, </w:t>
      </w:r>
      <w:r w:rsidRPr="0007057B">
        <w:rPr>
          <w:rFonts w:eastAsia="맑은 고딕" w:hint="eastAsia"/>
          <w:sz w:val="18"/>
          <w:szCs w:val="18"/>
        </w:rPr>
        <w:t>에너지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및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자동차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분야에서</w:t>
      </w:r>
      <w:r w:rsidRPr="0007057B">
        <w:rPr>
          <w:rFonts w:eastAsia="맑은 고딕" w:hint="eastAsia"/>
          <w:sz w:val="18"/>
          <w:szCs w:val="18"/>
          <w:lang w:eastAsia="ko-KR"/>
        </w:rPr>
        <w:t xml:space="preserve"> </w:t>
      </w:r>
      <w:r w:rsidR="00A34EED">
        <w:rPr>
          <w:rFonts w:eastAsia="맑은 고딕" w:hint="eastAsia"/>
          <w:sz w:val="18"/>
          <w:szCs w:val="18"/>
          <w:lang w:eastAsia="ko-KR"/>
        </w:rPr>
        <w:t>유용</w:t>
      </w:r>
      <w:r w:rsidRPr="0007057B">
        <w:rPr>
          <w:rFonts w:eastAsia="맑은 고딕" w:hint="eastAsia"/>
          <w:sz w:val="18"/>
          <w:szCs w:val="18"/>
          <w:lang w:eastAsia="ko-KR"/>
        </w:rPr>
        <w:t>하게</w:t>
      </w:r>
      <w:r w:rsidRPr="0007057B">
        <w:rPr>
          <w:rFonts w:eastAsia="맑은 고딕" w:hint="eastAsia"/>
          <w:sz w:val="18"/>
          <w:szCs w:val="18"/>
          <w:lang w:eastAsia="ko-KR"/>
        </w:rPr>
        <w:t xml:space="preserve"> </w:t>
      </w:r>
      <w:r w:rsidRPr="0007057B">
        <w:rPr>
          <w:rFonts w:eastAsia="맑은 고딕" w:hint="eastAsia"/>
          <w:sz w:val="18"/>
          <w:szCs w:val="18"/>
          <w:lang w:eastAsia="ko-KR"/>
        </w:rPr>
        <w:t>사용할</w:t>
      </w:r>
      <w:r w:rsidRPr="0007057B">
        <w:rPr>
          <w:rFonts w:eastAsia="맑은 고딕" w:hint="eastAsia"/>
          <w:sz w:val="18"/>
          <w:szCs w:val="18"/>
          <w:lang w:eastAsia="ko-KR"/>
        </w:rPr>
        <w:t xml:space="preserve"> </w:t>
      </w:r>
      <w:r w:rsidRPr="0007057B">
        <w:rPr>
          <w:rFonts w:eastAsia="맑은 고딕" w:hint="eastAsia"/>
          <w:sz w:val="18"/>
          <w:szCs w:val="18"/>
          <w:lang w:eastAsia="ko-KR"/>
        </w:rPr>
        <w:t>수</w:t>
      </w:r>
      <w:r w:rsidRPr="0007057B">
        <w:rPr>
          <w:rFonts w:eastAsia="맑은 고딕" w:hint="eastAsia"/>
          <w:sz w:val="18"/>
          <w:szCs w:val="18"/>
          <w:lang w:eastAsia="ko-KR"/>
        </w:rPr>
        <w:t xml:space="preserve"> </w:t>
      </w:r>
      <w:r w:rsidRPr="0007057B">
        <w:rPr>
          <w:rFonts w:eastAsia="맑은 고딕" w:hint="eastAsia"/>
          <w:sz w:val="18"/>
          <w:szCs w:val="18"/>
          <w:lang w:eastAsia="ko-KR"/>
        </w:rPr>
        <w:t>있습니다</w:t>
      </w:r>
      <w:r w:rsidRPr="0007057B">
        <w:rPr>
          <w:sz w:val="18"/>
          <w:szCs w:val="18"/>
        </w:rPr>
        <w:t xml:space="preserve">. </w:t>
      </w:r>
      <w:r w:rsidRPr="0007057B">
        <w:rPr>
          <w:rFonts w:eastAsia="맑은 고딕" w:hint="eastAsia"/>
          <w:sz w:val="18"/>
          <w:szCs w:val="18"/>
        </w:rPr>
        <w:t>검증된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직사각형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  <w:lang w:eastAsia="ko-KR"/>
        </w:rPr>
        <w:t>하우징의</w:t>
      </w:r>
      <w:r w:rsidRPr="0007057B">
        <w:rPr>
          <w:rFonts w:eastAsia="맑은 고딕" w:hint="eastAsia"/>
          <w:sz w:val="18"/>
          <w:szCs w:val="18"/>
          <w:lang w:eastAsia="ko-KR"/>
        </w:rPr>
        <w:t xml:space="preserve"> </w:t>
      </w:r>
      <w:r w:rsidRPr="0007057B">
        <w:rPr>
          <w:sz w:val="18"/>
          <w:szCs w:val="18"/>
        </w:rPr>
        <w:t xml:space="preserve">CK40 </w:t>
      </w:r>
      <w:r w:rsidRPr="0007057B">
        <w:rPr>
          <w:rFonts w:eastAsia="맑은 고딕" w:hint="eastAsia"/>
          <w:sz w:val="18"/>
          <w:szCs w:val="18"/>
        </w:rPr>
        <w:t>디자인은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공간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절약</w:t>
      </w:r>
      <w:r w:rsidR="00F279E3">
        <w:rPr>
          <w:rFonts w:eastAsia="맑은 고딕" w:hint="eastAsia"/>
          <w:sz w:val="18"/>
          <w:szCs w:val="18"/>
          <w:lang w:eastAsia="ko-KR"/>
        </w:rPr>
        <w:t>이</w:t>
      </w:r>
      <w:r w:rsidR="00F279E3">
        <w:rPr>
          <w:rFonts w:eastAsia="맑은 고딕" w:hint="eastAsia"/>
          <w:sz w:val="18"/>
          <w:szCs w:val="18"/>
          <w:lang w:eastAsia="ko-KR"/>
        </w:rPr>
        <w:t xml:space="preserve"> </w:t>
      </w:r>
      <w:r w:rsidR="00F279E3">
        <w:rPr>
          <w:rFonts w:eastAsia="맑은 고딕" w:hint="eastAsia"/>
          <w:sz w:val="18"/>
          <w:szCs w:val="18"/>
          <w:lang w:eastAsia="ko-KR"/>
        </w:rPr>
        <w:t>가능하며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유연하고</w:t>
      </w:r>
      <w:r w:rsidRPr="0007057B">
        <w:rPr>
          <w:sz w:val="18"/>
          <w:szCs w:val="18"/>
        </w:rPr>
        <w:t xml:space="preserve"> </w:t>
      </w:r>
      <w:r w:rsidR="00C17644"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 xml:space="preserve">구현하기 </w:t>
      </w:r>
      <w:r w:rsidRPr="0007057B">
        <w:rPr>
          <w:rFonts w:eastAsia="맑은 고딕" w:hint="eastAsia"/>
          <w:sz w:val="18"/>
          <w:szCs w:val="18"/>
        </w:rPr>
        <w:t>쉬운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설치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솔루션을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제공합니다</w:t>
      </w:r>
      <w:r w:rsidRPr="0007057B">
        <w:rPr>
          <w:sz w:val="18"/>
          <w:szCs w:val="18"/>
        </w:rPr>
        <w:t xml:space="preserve">. </w:t>
      </w:r>
      <w:r w:rsidRPr="0007057B">
        <w:rPr>
          <w:rFonts w:eastAsia="맑은 고딕" w:hint="eastAsia"/>
          <w:sz w:val="18"/>
          <w:szCs w:val="18"/>
        </w:rPr>
        <w:t>제공된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  <w:lang w:eastAsia="ko-KR"/>
        </w:rPr>
        <w:t>툴을</w:t>
      </w:r>
      <w:r w:rsidRPr="0007057B">
        <w:rPr>
          <w:sz w:val="18"/>
          <w:szCs w:val="18"/>
        </w:rPr>
        <w:t xml:space="preserve"> </w:t>
      </w:r>
      <w:r w:rsidR="00C17644"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>이용하여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  <w:lang w:eastAsia="ko-KR"/>
        </w:rPr>
        <w:t>다섯</w:t>
      </w:r>
      <w:r w:rsidR="00C17644">
        <w:rPr>
          <w:rFonts w:eastAsia="맑은 고딕" w:hint="eastAsia"/>
          <w:sz w:val="18"/>
          <w:szCs w:val="18"/>
          <w:lang w:eastAsia="ko-KR"/>
        </w:rPr>
        <w:t>가지</w:t>
      </w:r>
      <w:r w:rsidRPr="0007057B">
        <w:rPr>
          <w:rFonts w:eastAsia="맑은 고딕" w:hint="eastAsia"/>
          <w:sz w:val="18"/>
          <w:szCs w:val="18"/>
          <w:lang w:eastAsia="ko-KR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방향으로</w:t>
      </w:r>
      <w:r w:rsidRPr="0007057B">
        <w:rPr>
          <w:rFonts w:eastAsia="맑은 고딕" w:hint="eastAsia"/>
          <w:sz w:val="18"/>
          <w:szCs w:val="18"/>
          <w:lang w:eastAsia="ko-KR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센서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헤드를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쉽게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배치할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수</w:t>
      </w:r>
      <w:r w:rsidRPr="0007057B">
        <w:rPr>
          <w:sz w:val="18"/>
          <w:szCs w:val="18"/>
        </w:rPr>
        <w:t xml:space="preserve"> </w:t>
      </w:r>
      <w:r w:rsidRPr="0007057B">
        <w:rPr>
          <w:rFonts w:eastAsia="맑은 고딕" w:hint="eastAsia"/>
          <w:sz w:val="18"/>
          <w:szCs w:val="18"/>
        </w:rPr>
        <w:t>있습니다</w:t>
      </w:r>
      <w:r w:rsidRPr="0007057B">
        <w:rPr>
          <w:sz w:val="18"/>
          <w:szCs w:val="18"/>
        </w:rPr>
        <w:t>.</w:t>
      </w:r>
    </w:p>
    <w:p w14:paraId="02B76793" w14:textId="77777777" w:rsidR="006B7F72" w:rsidRPr="00C17644" w:rsidRDefault="006B7F72" w:rsidP="003750EB">
      <w:pPr>
        <w:pStyle w:val="LauftextPI"/>
        <w:framePr w:w="6209" w:h="12467" w:wrap="notBeside" w:vAnchor="page" w:hAnchor="page" w:x="1248" w:y="2836" w:anchorLock="1"/>
        <w:rPr>
          <w:iCs/>
          <w:sz w:val="18"/>
          <w:szCs w:val="18"/>
          <w:lang w:val="de-DE"/>
        </w:rPr>
      </w:pPr>
    </w:p>
    <w:p w14:paraId="2C84AE0E" w14:textId="18E54AA8" w:rsidR="0094322E" w:rsidRPr="00831109" w:rsidRDefault="0094322E">
      <w:pPr>
        <w:rPr>
          <w:rFonts w:eastAsia="Yu Mincho"/>
          <w:lang w:val="en-US"/>
        </w:rPr>
      </w:pPr>
    </w:p>
    <w:sectPr w:rsidR="0094322E" w:rsidRPr="00831109" w:rsidSect="000C7187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C0D75" w14:textId="77777777" w:rsidR="000C7187" w:rsidRDefault="000C7187">
      <w:r>
        <w:separator/>
      </w:r>
    </w:p>
  </w:endnote>
  <w:endnote w:type="continuationSeparator" w:id="0">
    <w:p w14:paraId="6B61A45B" w14:textId="77777777" w:rsidR="000C7187" w:rsidRDefault="000C7187">
      <w:r>
        <w:continuationSeparator/>
      </w:r>
    </w:p>
  </w:endnote>
  <w:endnote w:type="continuationNotice" w:id="1">
    <w:p w14:paraId="1BF2D149" w14:textId="77777777" w:rsidR="008D1BE0" w:rsidRDefault="008D1B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7CC75" w14:textId="77777777" w:rsidR="000C7187" w:rsidRDefault="000C7187">
      <w:r>
        <w:separator/>
      </w:r>
    </w:p>
  </w:footnote>
  <w:footnote w:type="continuationSeparator" w:id="0">
    <w:p w14:paraId="6E015CF8" w14:textId="77777777" w:rsidR="000C7187" w:rsidRDefault="000C7187">
      <w:r>
        <w:continuationSeparator/>
      </w:r>
    </w:p>
  </w:footnote>
  <w:footnote w:type="continuationNotice" w:id="1">
    <w:p w14:paraId="32986935" w14:textId="77777777" w:rsidR="008D1BE0" w:rsidRDefault="008D1B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261B8" w14:textId="77777777" w:rsidR="00864B51" w:rsidRPr="00792482" w:rsidRDefault="00C714DA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8CCA28C" wp14:editId="4D849646">
          <wp:simplePos x="0" y="0"/>
          <wp:positionH relativeFrom="column">
            <wp:posOffset>-792480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그림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BABB9A4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FAE"/>
    <w:rsid w:val="00041B8F"/>
    <w:rsid w:val="0007057B"/>
    <w:rsid w:val="00094317"/>
    <w:rsid w:val="000C0EB8"/>
    <w:rsid w:val="000C7187"/>
    <w:rsid w:val="00177364"/>
    <w:rsid w:val="00195642"/>
    <w:rsid w:val="001C5A14"/>
    <w:rsid w:val="001E22AD"/>
    <w:rsid w:val="001F507E"/>
    <w:rsid w:val="001F6C1F"/>
    <w:rsid w:val="001F76B8"/>
    <w:rsid w:val="00220319"/>
    <w:rsid w:val="002C1940"/>
    <w:rsid w:val="002C4F63"/>
    <w:rsid w:val="003145D3"/>
    <w:rsid w:val="003750EB"/>
    <w:rsid w:val="003B568C"/>
    <w:rsid w:val="003B792D"/>
    <w:rsid w:val="003D6F11"/>
    <w:rsid w:val="0040537E"/>
    <w:rsid w:val="004965DD"/>
    <w:rsid w:val="004A769D"/>
    <w:rsid w:val="00574FAE"/>
    <w:rsid w:val="005E6EC2"/>
    <w:rsid w:val="0060014F"/>
    <w:rsid w:val="0066786E"/>
    <w:rsid w:val="00667C7B"/>
    <w:rsid w:val="006A2D7F"/>
    <w:rsid w:val="006B7F72"/>
    <w:rsid w:val="00773BB6"/>
    <w:rsid w:val="007B2A86"/>
    <w:rsid w:val="008239A5"/>
    <w:rsid w:val="0082749B"/>
    <w:rsid w:val="00831109"/>
    <w:rsid w:val="00864B51"/>
    <w:rsid w:val="00892919"/>
    <w:rsid w:val="008D1BE0"/>
    <w:rsid w:val="0094322E"/>
    <w:rsid w:val="00973744"/>
    <w:rsid w:val="0098597B"/>
    <w:rsid w:val="009B357A"/>
    <w:rsid w:val="009E219C"/>
    <w:rsid w:val="00A21BCB"/>
    <w:rsid w:val="00A34EED"/>
    <w:rsid w:val="00A76524"/>
    <w:rsid w:val="00AB333B"/>
    <w:rsid w:val="00B00F94"/>
    <w:rsid w:val="00B11CF5"/>
    <w:rsid w:val="00BE3EB1"/>
    <w:rsid w:val="00C17644"/>
    <w:rsid w:val="00C45777"/>
    <w:rsid w:val="00C714DA"/>
    <w:rsid w:val="00C91790"/>
    <w:rsid w:val="00CA6AAE"/>
    <w:rsid w:val="00CC19F3"/>
    <w:rsid w:val="00CE025E"/>
    <w:rsid w:val="00D67139"/>
    <w:rsid w:val="00D903B2"/>
    <w:rsid w:val="00D96D3A"/>
    <w:rsid w:val="00DB15C9"/>
    <w:rsid w:val="00DB1FC7"/>
    <w:rsid w:val="00E32C2F"/>
    <w:rsid w:val="00EF31DE"/>
    <w:rsid w:val="00F014B9"/>
    <w:rsid w:val="00F27199"/>
    <w:rsid w:val="00F271FA"/>
    <w:rsid w:val="00F279E3"/>
    <w:rsid w:val="00FA0D47"/>
    <w:rsid w:val="00FA198A"/>
    <w:rsid w:val="00FB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628EA3"/>
  <w15:chartTrackingRefBased/>
  <w15:docId w15:val="{0BFB27DA-F842-4723-AD96-95CFCB38D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paragraph" w:styleId="a6">
    <w:name w:val="footer"/>
    <w:basedOn w:val="a"/>
    <w:link w:val="Char1"/>
    <w:uiPriority w:val="99"/>
    <w:unhideWhenUsed/>
    <w:rsid w:val="00C714DA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6"/>
    <w:uiPriority w:val="99"/>
    <w:rsid w:val="00C714DA"/>
    <w:rPr>
      <w:rFonts w:ascii="Arial" w:eastAsia="Times New Roman" w:hAnsi="Arial" w:cs="Arial"/>
      <w:sz w:val="24"/>
      <w:szCs w:val="24"/>
    </w:rPr>
  </w:style>
  <w:style w:type="character" w:styleId="a7">
    <w:name w:val="Unresolved Mention"/>
    <w:basedOn w:val="a0"/>
    <w:uiPriority w:val="99"/>
    <w:semiHidden/>
    <w:unhideWhenUsed/>
    <w:rsid w:val="00E32C2F"/>
    <w:rPr>
      <w:color w:val="605E5C"/>
      <w:shd w:val="clear" w:color="auto" w:fill="E1DFDD"/>
    </w:rPr>
  </w:style>
  <w:style w:type="paragraph" w:styleId="a8">
    <w:name w:val="No Spacing"/>
    <w:uiPriority w:val="1"/>
    <w:qFormat/>
    <w:rsid w:val="00AB333B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4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eee49-5fe2-43cc-8829-eeede95b9f04" xsi:nil="true"/>
    <lcf76f155ced4ddcb4097134ff3c332f xmlns="b94ac084-7679-4e64-8ede-8863f6cb064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A1031356F43E45867E90501AD48947" ma:contentTypeVersion="13" ma:contentTypeDescription="Create a new document." ma:contentTypeScope="" ma:versionID="b51ed8d110ab11ced99614213e51f561">
  <xsd:schema xmlns:xsd="http://www.w3.org/2001/XMLSchema" xmlns:xs="http://www.w3.org/2001/XMLSchema" xmlns:p="http://schemas.microsoft.com/office/2006/metadata/properties" xmlns:ns2="b94ac084-7679-4e64-8ede-8863f6cb0649" xmlns:ns3="fa0eee49-5fe2-43cc-8829-eeede95b9f04" targetNamespace="http://schemas.microsoft.com/office/2006/metadata/properties" ma:root="true" ma:fieldsID="450fdf513b997d5ec04ee704c6262478" ns2:_="" ns3:_="">
    <xsd:import namespace="b94ac084-7679-4e64-8ede-8863f6cb0649"/>
    <xsd:import namespace="fa0eee49-5fe2-43cc-8829-eeede95b9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c084-7679-4e64-8ede-8863f6cb06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ee49-5fe2-43cc-8829-eeede95b9f0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a794c-26f7-40a2-a141-1d1eb84332dc}" ma:internalName="TaxCatchAll" ma:showField="CatchAllData" ma:web="fa0eee49-5fe2-43cc-8829-eeede95b9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404A29-4943-4901-A3D2-2B6FCBEE77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6587DB-2029-4696-9FED-827637A7DDF4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  <ds:schemaRef ds:uri="fa0eee49-5fe2-43cc-8829-eeede95b9f04"/>
    <ds:schemaRef ds:uri="b94ac084-7679-4e64-8ede-8863f6cb0649"/>
  </ds:schemaRefs>
</ds:datastoreItem>
</file>

<file path=customXml/itemProps3.xml><?xml version="1.0" encoding="utf-8"?>
<ds:datastoreItem xmlns:ds="http://schemas.openxmlformats.org/officeDocument/2006/customXml" ds:itemID="{68216F2C-28CF-4856-BD08-2573A9FA9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4ac084-7679-4e64-8ede-8863f6cb0649"/>
    <ds:schemaRef ds:uri="fa0eee49-5fe2-43cc-8829-eeede95b9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Turck_PRxx24_EN</Template>
  <TotalTime>49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Dames, Simon</dc:creator>
  <cp:keywords/>
  <cp:lastModifiedBy>Lee, Nan Young</cp:lastModifiedBy>
  <cp:revision>45</cp:revision>
  <dcterms:created xsi:type="dcterms:W3CDTF">2024-03-12T10:03:00Z</dcterms:created>
  <dcterms:modified xsi:type="dcterms:W3CDTF">2024-05-10T01:59:00Z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0x0101006BA1031356F43E45867E90501AD48947</vt:lpwstr>
  </property>
</Properties>
</file>